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C167B" w:rsidRDefault="003C167B">
      <w:pPr>
        <w:pStyle w:val="BodyText"/>
        <w:spacing w:before="513"/>
        <w:rPr>
          <w:rFonts w:ascii="Times New Roman"/>
          <w:sz w:val="56"/>
        </w:rPr>
      </w:pPr>
    </w:p>
    <w:p w:rsidR="003C167B" w:rsidRDefault="00000000">
      <w:pPr>
        <w:pStyle w:val="Title"/>
      </w:pPr>
      <w:r>
        <w:rPr>
          <w:color w:val="333333"/>
          <w:spacing w:val="-2"/>
        </w:rPr>
        <w:t>Surveillance</w:t>
      </w:r>
      <w:r>
        <w:rPr>
          <w:color w:val="333333"/>
          <w:spacing w:val="-11"/>
        </w:rPr>
        <w:t xml:space="preserve"> </w:t>
      </w:r>
      <w:r>
        <w:rPr>
          <w:color w:val="333333"/>
          <w:spacing w:val="-2"/>
        </w:rPr>
        <w:t>Policy</w:t>
      </w:r>
    </w:p>
    <w:p w:rsidR="003C167B" w:rsidRDefault="003C167B">
      <w:pPr>
        <w:pStyle w:val="BodyText"/>
        <w:rPr>
          <w:b/>
          <w:sz w:val="56"/>
        </w:rPr>
      </w:pPr>
    </w:p>
    <w:p w:rsidR="003C167B" w:rsidRDefault="003C167B">
      <w:pPr>
        <w:pStyle w:val="BodyText"/>
        <w:spacing w:before="332"/>
        <w:rPr>
          <w:b/>
          <w:sz w:val="56"/>
        </w:rPr>
      </w:pPr>
    </w:p>
    <w:p w:rsidR="003C167B" w:rsidRDefault="00096B3D">
      <w:pPr>
        <w:ind w:left="274"/>
        <w:jc w:val="center"/>
        <w:rPr>
          <w:b/>
          <w:sz w:val="52"/>
        </w:rPr>
      </w:pPr>
      <w:r>
        <w:rPr>
          <w:b/>
          <w:sz w:val="52"/>
        </w:rPr>
        <w:t>TM NAME</w:t>
      </w:r>
    </w:p>
    <w:p w:rsidR="003C167B" w:rsidRDefault="003C167B">
      <w:pPr>
        <w:pStyle w:val="BodyText"/>
        <w:rPr>
          <w:b/>
          <w:sz w:val="52"/>
        </w:rPr>
      </w:pPr>
    </w:p>
    <w:p w:rsidR="003C167B" w:rsidRDefault="003C167B">
      <w:pPr>
        <w:pStyle w:val="BodyText"/>
        <w:rPr>
          <w:b/>
          <w:sz w:val="52"/>
        </w:rPr>
      </w:pPr>
    </w:p>
    <w:p w:rsidR="003C167B" w:rsidRDefault="003C167B">
      <w:pPr>
        <w:pStyle w:val="BodyText"/>
        <w:rPr>
          <w:b/>
          <w:sz w:val="52"/>
        </w:rPr>
      </w:pPr>
    </w:p>
    <w:p w:rsidR="003C167B" w:rsidRDefault="003C167B">
      <w:pPr>
        <w:pStyle w:val="BodyText"/>
        <w:rPr>
          <w:b/>
          <w:sz w:val="52"/>
        </w:rPr>
      </w:pPr>
    </w:p>
    <w:p w:rsidR="003C167B" w:rsidRDefault="003C167B">
      <w:pPr>
        <w:pStyle w:val="BodyText"/>
        <w:rPr>
          <w:b/>
          <w:sz w:val="52"/>
        </w:rPr>
      </w:pPr>
    </w:p>
    <w:p w:rsidR="003C167B" w:rsidRDefault="003C167B">
      <w:pPr>
        <w:pStyle w:val="BodyText"/>
        <w:rPr>
          <w:b/>
          <w:sz w:val="52"/>
        </w:rPr>
      </w:pPr>
    </w:p>
    <w:p w:rsidR="003C167B" w:rsidRDefault="003C167B">
      <w:pPr>
        <w:pStyle w:val="BodyText"/>
        <w:rPr>
          <w:b/>
          <w:sz w:val="52"/>
        </w:rPr>
      </w:pPr>
    </w:p>
    <w:p w:rsidR="003C167B" w:rsidRDefault="003C167B">
      <w:pPr>
        <w:pStyle w:val="BodyText"/>
        <w:rPr>
          <w:b/>
          <w:sz w:val="52"/>
        </w:rPr>
      </w:pPr>
    </w:p>
    <w:p w:rsidR="003C167B" w:rsidRDefault="003C167B">
      <w:pPr>
        <w:pStyle w:val="BodyText"/>
        <w:rPr>
          <w:b/>
          <w:sz w:val="52"/>
        </w:rPr>
      </w:pPr>
    </w:p>
    <w:p w:rsidR="003C167B" w:rsidRDefault="003C167B">
      <w:pPr>
        <w:pStyle w:val="BodyText"/>
        <w:rPr>
          <w:b/>
          <w:sz w:val="52"/>
        </w:rPr>
      </w:pPr>
    </w:p>
    <w:p w:rsidR="003C167B" w:rsidRDefault="003C167B">
      <w:pPr>
        <w:pStyle w:val="BodyText"/>
        <w:spacing w:before="307"/>
        <w:rPr>
          <w:b/>
          <w:sz w:val="52"/>
        </w:rPr>
      </w:pPr>
    </w:p>
    <w:p w:rsidR="003C167B" w:rsidRDefault="00000000">
      <w:pPr>
        <w:spacing w:line="259" w:lineRule="auto"/>
        <w:ind w:left="619" w:right="603"/>
        <w:jc w:val="both"/>
        <w:rPr>
          <w:i/>
        </w:rPr>
      </w:pPr>
      <w:r>
        <w:rPr>
          <w:i/>
        </w:rPr>
        <w:t xml:space="preserve">This document is the proprietary document of </w:t>
      </w:r>
      <w:r w:rsidR="00096B3D">
        <w:rPr>
          <w:i/>
        </w:rPr>
        <w:t>TM Name</w:t>
      </w:r>
      <w:r>
        <w:rPr>
          <w:i/>
        </w:rPr>
        <w:t>. Any use or duplication of</w:t>
      </w:r>
      <w:r>
        <w:rPr>
          <w:i/>
          <w:spacing w:val="-12"/>
        </w:rPr>
        <w:t xml:space="preserve"> </w:t>
      </w:r>
      <w:r>
        <w:rPr>
          <w:i/>
        </w:rPr>
        <w:t>this</w:t>
      </w:r>
      <w:r>
        <w:rPr>
          <w:i/>
          <w:spacing w:val="-12"/>
        </w:rPr>
        <w:t xml:space="preserve"> </w:t>
      </w:r>
      <w:r>
        <w:rPr>
          <w:i/>
        </w:rPr>
        <w:t>document</w:t>
      </w:r>
      <w:r>
        <w:rPr>
          <w:i/>
          <w:spacing w:val="-12"/>
        </w:rPr>
        <w:t xml:space="preserve"> </w:t>
      </w:r>
      <w:r>
        <w:rPr>
          <w:i/>
        </w:rPr>
        <w:t>without</w:t>
      </w:r>
      <w:r>
        <w:rPr>
          <w:i/>
          <w:spacing w:val="-12"/>
        </w:rPr>
        <w:t xml:space="preserve"> </w:t>
      </w:r>
      <w:r>
        <w:rPr>
          <w:i/>
        </w:rPr>
        <w:t>express</w:t>
      </w:r>
      <w:r>
        <w:rPr>
          <w:i/>
          <w:spacing w:val="-12"/>
        </w:rPr>
        <w:t xml:space="preserve"> </w:t>
      </w:r>
      <w:r>
        <w:rPr>
          <w:i/>
        </w:rPr>
        <w:t>permission</w:t>
      </w:r>
      <w:r>
        <w:rPr>
          <w:i/>
          <w:spacing w:val="-12"/>
        </w:rPr>
        <w:t xml:space="preserve"> </w:t>
      </w:r>
      <w:r>
        <w:rPr>
          <w:i/>
        </w:rPr>
        <w:t>of</w:t>
      </w:r>
      <w:r>
        <w:rPr>
          <w:i/>
          <w:spacing w:val="-11"/>
        </w:rPr>
        <w:t xml:space="preserve"> </w:t>
      </w:r>
      <w:r w:rsidR="00096B3D">
        <w:rPr>
          <w:i/>
        </w:rPr>
        <w:t>TM Name</w:t>
      </w:r>
      <w:r>
        <w:rPr>
          <w:i/>
          <w:spacing w:val="-12"/>
        </w:rPr>
        <w:t xml:space="preserve"> </w:t>
      </w:r>
      <w:r>
        <w:rPr>
          <w:i/>
        </w:rPr>
        <w:t>is</w:t>
      </w:r>
      <w:r>
        <w:rPr>
          <w:i/>
          <w:spacing w:val="-12"/>
        </w:rPr>
        <w:t xml:space="preserve"> </w:t>
      </w:r>
      <w:r>
        <w:rPr>
          <w:i/>
        </w:rPr>
        <w:t>strictly</w:t>
      </w:r>
      <w:r>
        <w:rPr>
          <w:i/>
          <w:spacing w:val="-12"/>
        </w:rPr>
        <w:t xml:space="preserve"> </w:t>
      </w:r>
      <w:r>
        <w:rPr>
          <w:i/>
        </w:rPr>
        <w:t>forbidden</w:t>
      </w:r>
      <w:r>
        <w:rPr>
          <w:i/>
          <w:spacing w:val="-12"/>
        </w:rPr>
        <w:t xml:space="preserve"> </w:t>
      </w:r>
      <w:r>
        <w:rPr>
          <w:i/>
        </w:rPr>
        <w:t xml:space="preserve">and </w:t>
      </w:r>
      <w:r>
        <w:rPr>
          <w:i/>
          <w:spacing w:val="-2"/>
        </w:rPr>
        <w:t>illegal</w:t>
      </w:r>
    </w:p>
    <w:p w:rsidR="003C167B" w:rsidRDefault="003C167B">
      <w:pPr>
        <w:spacing w:line="259" w:lineRule="auto"/>
        <w:jc w:val="both"/>
        <w:rPr>
          <w:i/>
        </w:rPr>
        <w:sectPr w:rsidR="003C167B">
          <w:type w:val="continuous"/>
          <w:pgSz w:w="12240" w:h="15840"/>
          <w:pgMar w:top="1820" w:right="1080" w:bottom="280" w:left="1080" w:header="720" w:footer="720" w:gutter="0"/>
          <w:cols w:space="720"/>
        </w:sectPr>
      </w:pPr>
    </w:p>
    <w:p w:rsidR="003C167B" w:rsidRDefault="00000000">
      <w:pPr>
        <w:spacing w:before="83"/>
        <w:ind w:left="360"/>
        <w:rPr>
          <w:b/>
        </w:rPr>
      </w:pPr>
      <w:r>
        <w:rPr>
          <w:b/>
          <w:u w:val="single"/>
        </w:rPr>
        <w:lastRenderedPageBreak/>
        <w:t>Document</w:t>
      </w:r>
      <w:r>
        <w:rPr>
          <w:b/>
          <w:spacing w:val="-4"/>
          <w:u w:val="single"/>
        </w:rPr>
        <w:t xml:space="preserve"> </w:t>
      </w:r>
      <w:r>
        <w:rPr>
          <w:b/>
          <w:spacing w:val="-2"/>
          <w:u w:val="single"/>
        </w:rPr>
        <w:t>Control</w:t>
      </w:r>
    </w:p>
    <w:p w:rsidR="003C167B" w:rsidRDefault="003C167B">
      <w:pPr>
        <w:pStyle w:val="BodyText"/>
        <w:rPr>
          <w:b/>
          <w:sz w:val="20"/>
        </w:rPr>
      </w:pPr>
    </w:p>
    <w:p w:rsidR="003C167B" w:rsidRDefault="003C167B">
      <w:pPr>
        <w:pStyle w:val="BodyText"/>
        <w:spacing w:before="51"/>
        <w:rPr>
          <w:b/>
          <w:sz w:val="20"/>
        </w:rPr>
      </w:pPr>
    </w:p>
    <w:tbl>
      <w:tblPr>
        <w:tblW w:w="0" w:type="auto"/>
        <w:tblInd w:w="3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74"/>
        <w:gridCol w:w="5420"/>
      </w:tblGrid>
      <w:tr w:rsidR="003C167B">
        <w:trPr>
          <w:trHeight w:val="699"/>
        </w:trPr>
        <w:tc>
          <w:tcPr>
            <w:tcW w:w="3274" w:type="dxa"/>
          </w:tcPr>
          <w:p w:rsidR="003C167B" w:rsidRDefault="00000000">
            <w:pPr>
              <w:pStyle w:val="TableParagraph"/>
              <w:spacing w:before="100"/>
              <w:ind w:left="112"/>
              <w:rPr>
                <w:i/>
              </w:rPr>
            </w:pPr>
            <w:r>
              <w:rPr>
                <w:i/>
              </w:rPr>
              <w:t>Document</w:t>
            </w:r>
            <w:r>
              <w:rPr>
                <w:i/>
                <w:spacing w:val="-6"/>
              </w:rPr>
              <w:t xml:space="preserve"> </w:t>
            </w:r>
            <w:r>
              <w:rPr>
                <w:i/>
                <w:spacing w:val="-2"/>
              </w:rPr>
              <w:t>Title</w:t>
            </w:r>
          </w:p>
        </w:tc>
        <w:tc>
          <w:tcPr>
            <w:tcW w:w="5420" w:type="dxa"/>
          </w:tcPr>
          <w:p w:rsidR="003C167B" w:rsidRDefault="00000000">
            <w:pPr>
              <w:pStyle w:val="TableParagraph"/>
              <w:spacing w:before="100"/>
              <w:ind w:left="105"/>
              <w:rPr>
                <w:i/>
              </w:rPr>
            </w:pPr>
            <w:r>
              <w:rPr>
                <w:i/>
              </w:rPr>
              <w:t>Surveillance</w:t>
            </w:r>
            <w:r>
              <w:rPr>
                <w:i/>
                <w:spacing w:val="-7"/>
              </w:rPr>
              <w:t xml:space="preserve"> </w:t>
            </w:r>
            <w:r>
              <w:rPr>
                <w:i/>
                <w:spacing w:val="-2"/>
              </w:rPr>
              <w:t>Policy</w:t>
            </w:r>
          </w:p>
        </w:tc>
      </w:tr>
      <w:tr w:rsidR="003C167B">
        <w:trPr>
          <w:trHeight w:val="491"/>
        </w:trPr>
        <w:tc>
          <w:tcPr>
            <w:tcW w:w="3274" w:type="dxa"/>
          </w:tcPr>
          <w:p w:rsidR="003C167B" w:rsidRDefault="00000000">
            <w:pPr>
              <w:pStyle w:val="TableParagraph"/>
              <w:spacing w:before="100"/>
              <w:ind w:left="112"/>
              <w:rPr>
                <w:i/>
              </w:rPr>
            </w:pPr>
            <w:r>
              <w:rPr>
                <w:i/>
              </w:rPr>
              <w:t>Document</w:t>
            </w:r>
            <w:r>
              <w:rPr>
                <w:i/>
                <w:spacing w:val="-6"/>
              </w:rPr>
              <w:t xml:space="preserve"> </w:t>
            </w:r>
            <w:r>
              <w:rPr>
                <w:i/>
                <w:spacing w:val="-2"/>
              </w:rPr>
              <w:t>Version</w:t>
            </w:r>
          </w:p>
        </w:tc>
        <w:tc>
          <w:tcPr>
            <w:tcW w:w="5420" w:type="dxa"/>
          </w:tcPr>
          <w:p w:rsidR="003C167B" w:rsidRDefault="00000000">
            <w:pPr>
              <w:pStyle w:val="TableParagraph"/>
              <w:spacing w:before="100"/>
              <w:ind w:left="105"/>
              <w:rPr>
                <w:i/>
              </w:rPr>
            </w:pPr>
            <w:r>
              <w:rPr>
                <w:i/>
              </w:rPr>
              <w:t>Version</w:t>
            </w:r>
            <w:r>
              <w:rPr>
                <w:i/>
                <w:spacing w:val="-5"/>
              </w:rPr>
              <w:t xml:space="preserve"> 1</w:t>
            </w:r>
          </w:p>
        </w:tc>
      </w:tr>
      <w:tr w:rsidR="003C167B">
        <w:trPr>
          <w:trHeight w:val="491"/>
        </w:trPr>
        <w:tc>
          <w:tcPr>
            <w:tcW w:w="3274" w:type="dxa"/>
          </w:tcPr>
          <w:p w:rsidR="003C167B" w:rsidRDefault="00000000">
            <w:pPr>
              <w:pStyle w:val="TableParagraph"/>
              <w:spacing w:before="100"/>
              <w:ind w:left="112"/>
              <w:rPr>
                <w:i/>
              </w:rPr>
            </w:pPr>
            <w:r>
              <w:rPr>
                <w:i/>
              </w:rPr>
              <w:t>Approved</w:t>
            </w:r>
            <w:r>
              <w:rPr>
                <w:i/>
                <w:spacing w:val="-6"/>
              </w:rPr>
              <w:t xml:space="preserve"> </w:t>
            </w:r>
            <w:r>
              <w:rPr>
                <w:i/>
                <w:spacing w:val="-5"/>
              </w:rPr>
              <w:t>By</w:t>
            </w:r>
          </w:p>
        </w:tc>
        <w:tc>
          <w:tcPr>
            <w:tcW w:w="5420" w:type="dxa"/>
          </w:tcPr>
          <w:p w:rsidR="003C167B" w:rsidRDefault="00000000">
            <w:pPr>
              <w:pStyle w:val="TableParagraph"/>
              <w:spacing w:before="100"/>
              <w:ind w:left="105"/>
              <w:rPr>
                <w:i/>
              </w:rPr>
            </w:pPr>
            <w:r>
              <w:rPr>
                <w:i/>
              </w:rPr>
              <w:t>Board</w:t>
            </w:r>
            <w:r>
              <w:rPr>
                <w:i/>
                <w:spacing w:val="-4"/>
              </w:rPr>
              <w:t xml:space="preserve"> </w:t>
            </w:r>
            <w:r>
              <w:rPr>
                <w:i/>
              </w:rPr>
              <w:t>of</w:t>
            </w:r>
            <w:r>
              <w:rPr>
                <w:i/>
                <w:spacing w:val="1"/>
              </w:rPr>
              <w:t xml:space="preserve"> </w:t>
            </w:r>
            <w:r>
              <w:rPr>
                <w:i/>
                <w:spacing w:val="-2"/>
              </w:rPr>
              <w:t>Directors</w:t>
            </w:r>
          </w:p>
        </w:tc>
      </w:tr>
      <w:tr w:rsidR="003C167B">
        <w:trPr>
          <w:trHeight w:val="503"/>
        </w:trPr>
        <w:tc>
          <w:tcPr>
            <w:tcW w:w="3274" w:type="dxa"/>
          </w:tcPr>
          <w:p w:rsidR="003C167B" w:rsidRDefault="00000000">
            <w:pPr>
              <w:pStyle w:val="TableParagraph"/>
              <w:spacing w:before="102"/>
              <w:ind w:left="112"/>
              <w:rPr>
                <w:i/>
              </w:rPr>
            </w:pPr>
            <w:r>
              <w:rPr>
                <w:i/>
              </w:rPr>
              <w:t>Review</w:t>
            </w:r>
            <w:r>
              <w:rPr>
                <w:i/>
                <w:spacing w:val="-4"/>
              </w:rPr>
              <w:t xml:space="preserve"> </w:t>
            </w:r>
            <w:r>
              <w:rPr>
                <w:i/>
                <w:spacing w:val="-2"/>
              </w:rPr>
              <w:t>Periodicity</w:t>
            </w:r>
          </w:p>
        </w:tc>
        <w:tc>
          <w:tcPr>
            <w:tcW w:w="5420" w:type="dxa"/>
          </w:tcPr>
          <w:p w:rsidR="003C167B" w:rsidRDefault="00000000">
            <w:pPr>
              <w:pStyle w:val="TableParagraph"/>
              <w:spacing w:before="97"/>
              <w:ind w:left="105"/>
              <w:rPr>
                <w:i/>
              </w:rPr>
            </w:pPr>
            <w:r>
              <w:rPr>
                <w:i/>
                <w:spacing w:val="-2"/>
              </w:rPr>
              <w:t>Annual</w:t>
            </w:r>
          </w:p>
        </w:tc>
      </w:tr>
      <w:tr w:rsidR="003C167B">
        <w:trPr>
          <w:trHeight w:val="503"/>
        </w:trPr>
        <w:tc>
          <w:tcPr>
            <w:tcW w:w="3274" w:type="dxa"/>
          </w:tcPr>
          <w:p w:rsidR="003C167B" w:rsidRDefault="00000000">
            <w:pPr>
              <w:pStyle w:val="TableParagraph"/>
              <w:spacing w:before="100"/>
              <w:ind w:left="112"/>
              <w:rPr>
                <w:i/>
              </w:rPr>
            </w:pPr>
            <w:r>
              <w:rPr>
                <w:i/>
              </w:rPr>
              <w:t>Last</w:t>
            </w:r>
            <w:r>
              <w:rPr>
                <w:i/>
                <w:spacing w:val="-4"/>
              </w:rPr>
              <w:t xml:space="preserve"> </w:t>
            </w:r>
            <w:r>
              <w:rPr>
                <w:i/>
              </w:rPr>
              <w:t>review</w:t>
            </w:r>
            <w:r>
              <w:rPr>
                <w:i/>
                <w:spacing w:val="-5"/>
              </w:rPr>
              <w:t xml:space="preserve"> </w:t>
            </w:r>
            <w:r>
              <w:rPr>
                <w:i/>
              </w:rPr>
              <w:t>&amp;</w:t>
            </w:r>
            <w:r>
              <w:rPr>
                <w:i/>
                <w:spacing w:val="-3"/>
              </w:rPr>
              <w:t xml:space="preserve"> </w:t>
            </w:r>
            <w:r>
              <w:rPr>
                <w:i/>
              </w:rPr>
              <w:t>approval</w:t>
            </w:r>
            <w:r>
              <w:rPr>
                <w:i/>
                <w:spacing w:val="-1"/>
              </w:rPr>
              <w:t xml:space="preserve"> </w:t>
            </w:r>
            <w:r>
              <w:rPr>
                <w:i/>
                <w:spacing w:val="-4"/>
              </w:rPr>
              <w:t>date</w:t>
            </w:r>
          </w:p>
        </w:tc>
        <w:tc>
          <w:tcPr>
            <w:tcW w:w="5420" w:type="dxa"/>
          </w:tcPr>
          <w:p w:rsidR="003C167B" w:rsidRDefault="003C167B">
            <w:pPr>
              <w:pStyle w:val="TableParagraph"/>
              <w:spacing w:before="97"/>
              <w:ind w:left="105"/>
              <w:rPr>
                <w:i/>
              </w:rPr>
            </w:pPr>
          </w:p>
        </w:tc>
      </w:tr>
    </w:tbl>
    <w:p w:rsidR="003C167B" w:rsidRDefault="003C167B">
      <w:pPr>
        <w:pStyle w:val="TableParagraph"/>
        <w:rPr>
          <w:i/>
        </w:rPr>
        <w:sectPr w:rsidR="003C167B">
          <w:pgSz w:w="12240" w:h="15840"/>
          <w:pgMar w:top="1340" w:right="1080" w:bottom="280" w:left="1080" w:header="720" w:footer="720" w:gutter="0"/>
          <w:cols w:space="720"/>
        </w:sectPr>
      </w:pPr>
    </w:p>
    <w:p w:rsidR="003C167B" w:rsidRDefault="00000000">
      <w:pPr>
        <w:pStyle w:val="Heading1"/>
        <w:spacing w:before="81"/>
        <w:ind w:left="360"/>
      </w:pPr>
      <w:r>
        <w:rPr>
          <w:spacing w:val="-2"/>
          <w:u w:val="single"/>
        </w:rPr>
        <w:lastRenderedPageBreak/>
        <w:t>OBJECTIVE</w:t>
      </w:r>
    </w:p>
    <w:p w:rsidR="003C167B" w:rsidRDefault="003C167B">
      <w:pPr>
        <w:pStyle w:val="BodyText"/>
        <w:spacing w:before="62"/>
        <w:rPr>
          <w:b/>
        </w:rPr>
      </w:pPr>
    </w:p>
    <w:p w:rsidR="003C167B" w:rsidRDefault="00000000">
      <w:pPr>
        <w:pStyle w:val="BodyText"/>
        <w:ind w:left="360" w:right="356"/>
        <w:jc w:val="both"/>
      </w:pPr>
      <w:r>
        <w:t>The</w:t>
      </w:r>
      <w:r>
        <w:rPr>
          <w:spacing w:val="-1"/>
        </w:rPr>
        <w:t xml:space="preserve"> </w:t>
      </w:r>
      <w:r>
        <w:t>objective</w:t>
      </w:r>
      <w:r>
        <w:rPr>
          <w:spacing w:val="-1"/>
        </w:rPr>
        <w:t xml:space="preserve"> </w:t>
      </w:r>
      <w:r>
        <w:t>of this policy</w:t>
      </w:r>
      <w:r>
        <w:rPr>
          <w:spacing w:val="-1"/>
        </w:rPr>
        <w:t xml:space="preserve"> </w:t>
      </w:r>
      <w:r>
        <w:t>is to have</w:t>
      </w:r>
      <w:r>
        <w:rPr>
          <w:spacing w:val="-1"/>
        </w:rPr>
        <w:t xml:space="preserve"> </w:t>
      </w:r>
      <w:r>
        <w:t>in</w:t>
      </w:r>
      <w:r>
        <w:rPr>
          <w:spacing w:val="-1"/>
        </w:rPr>
        <w:t xml:space="preserve"> </w:t>
      </w:r>
      <w:r>
        <w:t>place an effective</w:t>
      </w:r>
      <w:r>
        <w:rPr>
          <w:spacing w:val="-1"/>
        </w:rPr>
        <w:t xml:space="preserve"> </w:t>
      </w:r>
      <w:r>
        <w:t>market surveillance mechanism to ensure investor protection and to safeguard the integrity of the markets. The goal of surveillance is to spot adverse situations in the markets and to pursue appropriate preventive actions to avoid disruption to</w:t>
      </w:r>
      <w:r>
        <w:rPr>
          <w:spacing w:val="-2"/>
        </w:rPr>
        <w:t xml:space="preserve"> </w:t>
      </w:r>
      <w:r>
        <w:t>the</w:t>
      </w:r>
      <w:r>
        <w:rPr>
          <w:spacing w:val="-2"/>
        </w:rPr>
        <w:t xml:space="preserve"> </w:t>
      </w:r>
      <w:r>
        <w:t>markets.</w:t>
      </w:r>
      <w:r>
        <w:rPr>
          <w:spacing w:val="-5"/>
        </w:rPr>
        <w:t xml:space="preserve"> </w:t>
      </w:r>
      <w:r>
        <w:t>The</w:t>
      </w:r>
      <w:r>
        <w:rPr>
          <w:spacing w:val="-2"/>
        </w:rPr>
        <w:t xml:space="preserve"> </w:t>
      </w:r>
      <w:r>
        <w:t>fairness</w:t>
      </w:r>
      <w:r>
        <w:rPr>
          <w:spacing w:val="-1"/>
        </w:rPr>
        <w:t xml:space="preserve"> </w:t>
      </w:r>
      <w:r>
        <w:t>of</w:t>
      </w:r>
      <w:r>
        <w:rPr>
          <w:spacing w:val="-2"/>
        </w:rPr>
        <w:t xml:space="preserve"> </w:t>
      </w:r>
      <w:r>
        <w:t>the</w:t>
      </w:r>
      <w:r>
        <w:rPr>
          <w:spacing w:val="-2"/>
        </w:rPr>
        <w:t xml:space="preserve"> </w:t>
      </w:r>
      <w:r>
        <w:t>markets</w:t>
      </w:r>
      <w:r>
        <w:rPr>
          <w:spacing w:val="-1"/>
        </w:rPr>
        <w:t xml:space="preserve"> </w:t>
      </w:r>
      <w:r>
        <w:t>is</w:t>
      </w:r>
      <w:r>
        <w:rPr>
          <w:spacing w:val="-1"/>
        </w:rPr>
        <w:t xml:space="preserve"> </w:t>
      </w:r>
      <w:r>
        <w:t>closely</w:t>
      </w:r>
      <w:r>
        <w:rPr>
          <w:spacing w:val="-3"/>
        </w:rPr>
        <w:t xml:space="preserve"> </w:t>
      </w:r>
      <w:r>
        <w:t>linked</w:t>
      </w:r>
      <w:r>
        <w:rPr>
          <w:spacing w:val="-2"/>
        </w:rPr>
        <w:t xml:space="preserve"> </w:t>
      </w:r>
      <w:r>
        <w:t>to</w:t>
      </w:r>
      <w:r>
        <w:rPr>
          <w:spacing w:val="-2"/>
        </w:rPr>
        <w:t xml:space="preserve"> </w:t>
      </w:r>
      <w:r>
        <w:t>investor</w:t>
      </w:r>
      <w:r>
        <w:rPr>
          <w:spacing w:val="-3"/>
        </w:rPr>
        <w:t xml:space="preserve"> </w:t>
      </w:r>
      <w:r>
        <w:t>protection</w:t>
      </w:r>
      <w:r>
        <w:rPr>
          <w:spacing w:val="-3"/>
        </w:rPr>
        <w:t xml:space="preserve"> </w:t>
      </w:r>
      <w:r>
        <w:t>and</w:t>
      </w:r>
      <w:proofErr w:type="gramStart"/>
      <w:r>
        <w:t>,</w:t>
      </w:r>
      <w:r>
        <w:rPr>
          <w:spacing w:val="-5"/>
        </w:rPr>
        <w:t xml:space="preserve"> </w:t>
      </w:r>
      <w:r>
        <w:t>in</w:t>
      </w:r>
      <w:r>
        <w:rPr>
          <w:spacing w:val="-3"/>
        </w:rPr>
        <w:t xml:space="preserve"> </w:t>
      </w:r>
      <w:r>
        <w:t>particular, to</w:t>
      </w:r>
      <w:proofErr w:type="gramEnd"/>
      <w:r>
        <w:t xml:space="preserve"> the prevention of improper trading practices. This monitoring is required to </w:t>
      </w:r>
      <w:proofErr w:type="spellStart"/>
      <w:r>
        <w:t>analyse</w:t>
      </w:r>
      <w:proofErr w:type="spellEnd"/>
      <w:r>
        <w:t xml:space="preserve"> the trading pattern of the clients </w:t>
      </w:r>
      <w:proofErr w:type="gramStart"/>
      <w:r>
        <w:t>in order to</w:t>
      </w:r>
      <w:proofErr w:type="gramEnd"/>
      <w:r>
        <w:t xml:space="preserve"> observe whether any transaction (buying / selling) done intentionally, which will have an abnormal effect on the price and / or volumes of any share, which is against the fundamental objective of the Securities Market.</w:t>
      </w:r>
    </w:p>
    <w:p w:rsidR="003C167B" w:rsidRDefault="003C167B">
      <w:pPr>
        <w:pStyle w:val="BodyText"/>
        <w:spacing w:before="9"/>
      </w:pPr>
    </w:p>
    <w:p w:rsidR="003C167B" w:rsidRDefault="00000000">
      <w:pPr>
        <w:pStyle w:val="Heading1"/>
        <w:ind w:left="360"/>
      </w:pPr>
      <w:r>
        <w:rPr>
          <w:spacing w:val="-2"/>
          <w:u w:val="single"/>
        </w:rPr>
        <w:t>BACKGROUND</w:t>
      </w:r>
    </w:p>
    <w:p w:rsidR="003C167B" w:rsidRDefault="003C167B">
      <w:pPr>
        <w:pStyle w:val="BodyText"/>
        <w:spacing w:before="63"/>
        <w:rPr>
          <w:b/>
        </w:rPr>
      </w:pPr>
    </w:p>
    <w:p w:rsidR="003C167B" w:rsidRDefault="00000000">
      <w:pPr>
        <w:pStyle w:val="BodyText"/>
        <w:ind w:left="360" w:right="355"/>
        <w:jc w:val="both"/>
      </w:pPr>
      <w:r>
        <w:t>National</w:t>
      </w:r>
      <w:r>
        <w:rPr>
          <w:spacing w:val="-6"/>
        </w:rPr>
        <w:t xml:space="preserve"> </w:t>
      </w:r>
      <w:r>
        <w:t>Stock</w:t>
      </w:r>
      <w:r>
        <w:rPr>
          <w:spacing w:val="-5"/>
        </w:rPr>
        <w:t xml:space="preserve"> </w:t>
      </w:r>
      <w:r>
        <w:t>Exchange</w:t>
      </w:r>
      <w:r>
        <w:rPr>
          <w:spacing w:val="-5"/>
        </w:rPr>
        <w:t xml:space="preserve"> </w:t>
      </w:r>
      <w:r>
        <w:t>vide</w:t>
      </w:r>
      <w:r>
        <w:rPr>
          <w:spacing w:val="-5"/>
        </w:rPr>
        <w:t xml:space="preserve"> </w:t>
      </w:r>
      <w:r>
        <w:t>circular</w:t>
      </w:r>
      <w:r>
        <w:rPr>
          <w:spacing w:val="-3"/>
        </w:rPr>
        <w:t xml:space="preserve"> </w:t>
      </w:r>
      <w:r>
        <w:t>no.</w:t>
      </w:r>
      <w:r>
        <w:rPr>
          <w:spacing w:val="-5"/>
        </w:rPr>
        <w:t xml:space="preserve"> </w:t>
      </w:r>
      <w:r>
        <w:t>NSE/INVG/22908</w:t>
      </w:r>
      <w:r>
        <w:rPr>
          <w:spacing w:val="-5"/>
        </w:rPr>
        <w:t xml:space="preserve"> </w:t>
      </w:r>
      <w:r>
        <w:t>dated</w:t>
      </w:r>
      <w:r>
        <w:rPr>
          <w:spacing w:val="-5"/>
        </w:rPr>
        <w:t xml:space="preserve"> </w:t>
      </w:r>
      <w:r>
        <w:t>March</w:t>
      </w:r>
      <w:r>
        <w:rPr>
          <w:spacing w:val="-2"/>
        </w:rPr>
        <w:t xml:space="preserve"> </w:t>
      </w:r>
      <w:r>
        <w:t>7,</w:t>
      </w:r>
      <w:r>
        <w:rPr>
          <w:spacing w:val="-5"/>
        </w:rPr>
        <w:t xml:space="preserve"> </w:t>
      </w:r>
      <w:r>
        <w:t>2013</w:t>
      </w:r>
      <w:r>
        <w:rPr>
          <w:spacing w:val="-2"/>
        </w:rPr>
        <w:t xml:space="preserve"> </w:t>
      </w:r>
      <w:r>
        <w:t>and</w:t>
      </w:r>
      <w:r>
        <w:rPr>
          <w:spacing w:val="-5"/>
        </w:rPr>
        <w:t xml:space="preserve"> </w:t>
      </w:r>
      <w:r>
        <w:t>Bombay</w:t>
      </w:r>
      <w:r>
        <w:rPr>
          <w:spacing w:val="-3"/>
        </w:rPr>
        <w:t xml:space="preserve"> </w:t>
      </w:r>
      <w:r>
        <w:t>Stock Exchange vide circular no 20130307-21 dated March 7, 2013, intimated that the Exchanges would be downloading the following alerts based on the trading activity of the client for facilitating the effective surveillance mechanism and directed the stock brokers to frame a surveillance policy for the</w:t>
      </w:r>
      <w:r>
        <w:rPr>
          <w:spacing w:val="-9"/>
        </w:rPr>
        <w:t xml:space="preserve"> </w:t>
      </w:r>
      <w:r>
        <w:t>same.</w:t>
      </w:r>
      <w:r>
        <w:rPr>
          <w:spacing w:val="-9"/>
        </w:rPr>
        <w:t xml:space="preserve"> </w:t>
      </w:r>
      <w:r>
        <w:t>The</w:t>
      </w:r>
      <w:r>
        <w:rPr>
          <w:spacing w:val="-9"/>
        </w:rPr>
        <w:t xml:space="preserve"> </w:t>
      </w:r>
      <w:r>
        <w:t>surveillance</w:t>
      </w:r>
      <w:r>
        <w:rPr>
          <w:spacing w:val="-9"/>
        </w:rPr>
        <w:t xml:space="preserve"> </w:t>
      </w:r>
      <w:r>
        <w:t>policy</w:t>
      </w:r>
      <w:r>
        <w:rPr>
          <w:spacing w:val="-10"/>
        </w:rPr>
        <w:t xml:space="preserve"> </w:t>
      </w:r>
      <w:r>
        <w:t>shall</w:t>
      </w:r>
      <w:r>
        <w:rPr>
          <w:spacing w:val="-9"/>
        </w:rPr>
        <w:t xml:space="preserve"> </w:t>
      </w:r>
      <w:r>
        <w:t>cover</w:t>
      </w:r>
      <w:r>
        <w:rPr>
          <w:spacing w:val="-9"/>
        </w:rPr>
        <w:t xml:space="preserve"> </w:t>
      </w:r>
      <w:r>
        <w:t>the</w:t>
      </w:r>
      <w:r>
        <w:rPr>
          <w:spacing w:val="-9"/>
        </w:rPr>
        <w:t xml:space="preserve"> </w:t>
      </w:r>
      <w:r>
        <w:t>maintenance</w:t>
      </w:r>
      <w:r>
        <w:rPr>
          <w:spacing w:val="-9"/>
        </w:rPr>
        <w:t xml:space="preserve"> </w:t>
      </w:r>
      <w:r>
        <w:t>and</w:t>
      </w:r>
      <w:r>
        <w:rPr>
          <w:spacing w:val="-10"/>
        </w:rPr>
        <w:t xml:space="preserve"> </w:t>
      </w:r>
      <w:r>
        <w:t>disposition</w:t>
      </w:r>
      <w:r>
        <w:rPr>
          <w:spacing w:val="-10"/>
        </w:rPr>
        <w:t xml:space="preserve"> </w:t>
      </w:r>
      <w:r>
        <w:t>of</w:t>
      </w:r>
      <w:r>
        <w:rPr>
          <w:spacing w:val="-8"/>
        </w:rPr>
        <w:t xml:space="preserve"> </w:t>
      </w:r>
      <w:r>
        <w:t>alerts</w:t>
      </w:r>
      <w:r>
        <w:rPr>
          <w:spacing w:val="-8"/>
        </w:rPr>
        <w:t xml:space="preserve"> </w:t>
      </w:r>
      <w:r>
        <w:t>received</w:t>
      </w:r>
      <w:r>
        <w:rPr>
          <w:spacing w:val="-9"/>
        </w:rPr>
        <w:t xml:space="preserve"> </w:t>
      </w:r>
      <w:r>
        <w:t>from exchanges/generated at our end</w:t>
      </w:r>
    </w:p>
    <w:p w:rsidR="003C167B" w:rsidRDefault="003C167B">
      <w:pPr>
        <w:pStyle w:val="BodyText"/>
        <w:spacing w:before="23" w:after="1"/>
        <w:rPr>
          <w:sz w:val="20"/>
        </w:rPr>
      </w:pPr>
    </w:p>
    <w:tbl>
      <w:tblPr>
        <w:tblW w:w="0" w:type="auto"/>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2"/>
        <w:gridCol w:w="5410"/>
        <w:gridCol w:w="1800"/>
      </w:tblGrid>
      <w:tr w:rsidR="003C167B">
        <w:trPr>
          <w:trHeight w:val="241"/>
        </w:trPr>
        <w:tc>
          <w:tcPr>
            <w:tcW w:w="1802" w:type="dxa"/>
            <w:tcBorders>
              <w:left w:val="single" w:sz="6" w:space="0" w:color="000000"/>
              <w:right w:val="single" w:sz="4" w:space="0" w:color="000000"/>
            </w:tcBorders>
          </w:tcPr>
          <w:p w:rsidR="003C167B" w:rsidRDefault="00000000">
            <w:pPr>
              <w:pStyle w:val="TableParagraph"/>
              <w:spacing w:line="222" w:lineRule="exact"/>
              <w:ind w:left="36"/>
              <w:jc w:val="center"/>
              <w:rPr>
                <w:b/>
              </w:rPr>
            </w:pPr>
            <w:proofErr w:type="spellStart"/>
            <w:proofErr w:type="gramStart"/>
            <w:r>
              <w:rPr>
                <w:b/>
                <w:spacing w:val="-2"/>
              </w:rPr>
              <w:t>Sr.No</w:t>
            </w:r>
            <w:proofErr w:type="spellEnd"/>
            <w:proofErr w:type="gramEnd"/>
          </w:p>
        </w:tc>
        <w:tc>
          <w:tcPr>
            <w:tcW w:w="5410" w:type="dxa"/>
            <w:tcBorders>
              <w:left w:val="single" w:sz="4" w:space="0" w:color="000000"/>
              <w:right w:val="single" w:sz="4" w:space="0" w:color="000000"/>
            </w:tcBorders>
          </w:tcPr>
          <w:p w:rsidR="003C167B" w:rsidRDefault="00000000">
            <w:pPr>
              <w:pStyle w:val="TableParagraph"/>
              <w:spacing w:line="222" w:lineRule="exact"/>
              <w:ind w:left="1678"/>
              <w:rPr>
                <w:b/>
              </w:rPr>
            </w:pPr>
            <w:r>
              <w:rPr>
                <w:b/>
                <w:spacing w:val="-2"/>
              </w:rPr>
              <w:t>Transactional</w:t>
            </w:r>
            <w:r>
              <w:rPr>
                <w:b/>
                <w:spacing w:val="12"/>
              </w:rPr>
              <w:t xml:space="preserve"> </w:t>
            </w:r>
            <w:r>
              <w:rPr>
                <w:b/>
                <w:spacing w:val="-2"/>
              </w:rPr>
              <w:t>Alerts</w:t>
            </w:r>
          </w:p>
        </w:tc>
        <w:tc>
          <w:tcPr>
            <w:tcW w:w="1800" w:type="dxa"/>
            <w:tcBorders>
              <w:left w:val="single" w:sz="4" w:space="0" w:color="000000"/>
              <w:right w:val="single" w:sz="6" w:space="0" w:color="000000"/>
            </w:tcBorders>
          </w:tcPr>
          <w:p w:rsidR="003C167B" w:rsidRDefault="00000000">
            <w:pPr>
              <w:pStyle w:val="TableParagraph"/>
              <w:spacing w:line="222" w:lineRule="exact"/>
              <w:ind w:left="565"/>
              <w:rPr>
                <w:b/>
              </w:rPr>
            </w:pPr>
            <w:r>
              <w:rPr>
                <w:b/>
                <w:spacing w:val="-2"/>
              </w:rPr>
              <w:t>Segment</w:t>
            </w:r>
          </w:p>
        </w:tc>
      </w:tr>
      <w:tr w:rsidR="003C167B">
        <w:trPr>
          <w:trHeight w:val="244"/>
        </w:trPr>
        <w:tc>
          <w:tcPr>
            <w:tcW w:w="1802" w:type="dxa"/>
            <w:tcBorders>
              <w:left w:val="single" w:sz="6" w:space="0" w:color="000000"/>
              <w:right w:val="single" w:sz="4" w:space="0" w:color="000000"/>
            </w:tcBorders>
          </w:tcPr>
          <w:p w:rsidR="003C167B" w:rsidRDefault="00000000">
            <w:pPr>
              <w:pStyle w:val="TableParagraph"/>
              <w:spacing w:line="224" w:lineRule="exact"/>
              <w:ind w:left="36" w:right="5"/>
              <w:jc w:val="center"/>
            </w:pPr>
            <w:r>
              <w:rPr>
                <w:spacing w:val="-10"/>
              </w:rPr>
              <w:t>1</w:t>
            </w:r>
          </w:p>
        </w:tc>
        <w:tc>
          <w:tcPr>
            <w:tcW w:w="5410" w:type="dxa"/>
            <w:tcBorders>
              <w:left w:val="single" w:sz="4" w:space="0" w:color="000000"/>
              <w:right w:val="single" w:sz="4" w:space="0" w:color="000000"/>
            </w:tcBorders>
          </w:tcPr>
          <w:p w:rsidR="003C167B" w:rsidRDefault="00000000">
            <w:pPr>
              <w:pStyle w:val="TableParagraph"/>
              <w:spacing w:line="224" w:lineRule="exact"/>
            </w:pPr>
            <w:r>
              <w:t>Significant</w:t>
            </w:r>
            <w:r>
              <w:rPr>
                <w:spacing w:val="-7"/>
              </w:rPr>
              <w:t xml:space="preserve"> </w:t>
            </w:r>
            <w:r>
              <w:t>increase</w:t>
            </w:r>
            <w:r>
              <w:rPr>
                <w:spacing w:val="-6"/>
              </w:rPr>
              <w:t xml:space="preserve"> </w:t>
            </w:r>
            <w:r>
              <w:t>in</w:t>
            </w:r>
            <w:r>
              <w:rPr>
                <w:spacing w:val="-7"/>
              </w:rPr>
              <w:t xml:space="preserve"> </w:t>
            </w:r>
            <w:r>
              <w:t>client</w:t>
            </w:r>
            <w:r>
              <w:rPr>
                <w:spacing w:val="-6"/>
              </w:rPr>
              <w:t xml:space="preserve"> </w:t>
            </w:r>
            <w:r>
              <w:rPr>
                <w:spacing w:val="-2"/>
              </w:rPr>
              <w:t>activity</w:t>
            </w:r>
          </w:p>
        </w:tc>
        <w:tc>
          <w:tcPr>
            <w:tcW w:w="1800" w:type="dxa"/>
            <w:tcBorders>
              <w:left w:val="single" w:sz="4" w:space="0" w:color="000000"/>
              <w:right w:val="single" w:sz="6" w:space="0" w:color="000000"/>
            </w:tcBorders>
          </w:tcPr>
          <w:p w:rsidR="003C167B" w:rsidRDefault="00000000">
            <w:pPr>
              <w:pStyle w:val="TableParagraph"/>
              <w:spacing w:line="224" w:lineRule="exact"/>
              <w:ind w:left="30"/>
              <w:jc w:val="center"/>
            </w:pPr>
            <w:r>
              <w:rPr>
                <w:spacing w:val="-4"/>
              </w:rPr>
              <w:t>Cash</w:t>
            </w:r>
          </w:p>
        </w:tc>
      </w:tr>
      <w:tr w:rsidR="003C167B">
        <w:trPr>
          <w:trHeight w:val="243"/>
        </w:trPr>
        <w:tc>
          <w:tcPr>
            <w:tcW w:w="1802" w:type="dxa"/>
            <w:tcBorders>
              <w:left w:val="single" w:sz="6" w:space="0" w:color="000000"/>
              <w:right w:val="single" w:sz="4" w:space="0" w:color="000000"/>
            </w:tcBorders>
          </w:tcPr>
          <w:p w:rsidR="003C167B" w:rsidRDefault="00000000">
            <w:pPr>
              <w:pStyle w:val="TableParagraph"/>
              <w:spacing w:line="224" w:lineRule="exact"/>
              <w:ind w:left="36" w:right="5"/>
              <w:jc w:val="center"/>
            </w:pPr>
            <w:r>
              <w:rPr>
                <w:spacing w:val="-10"/>
              </w:rPr>
              <w:t>2</w:t>
            </w:r>
          </w:p>
        </w:tc>
        <w:tc>
          <w:tcPr>
            <w:tcW w:w="5410" w:type="dxa"/>
            <w:tcBorders>
              <w:left w:val="single" w:sz="4" w:space="0" w:color="000000"/>
              <w:right w:val="single" w:sz="4" w:space="0" w:color="000000"/>
            </w:tcBorders>
          </w:tcPr>
          <w:p w:rsidR="003C167B" w:rsidRDefault="00000000">
            <w:pPr>
              <w:pStyle w:val="TableParagraph"/>
              <w:spacing w:line="224" w:lineRule="exact"/>
            </w:pPr>
            <w:r>
              <w:t>Sudden</w:t>
            </w:r>
            <w:r>
              <w:rPr>
                <w:spacing w:val="-5"/>
              </w:rPr>
              <w:t xml:space="preserve"> </w:t>
            </w:r>
            <w:r>
              <w:t>trading</w:t>
            </w:r>
            <w:r>
              <w:rPr>
                <w:spacing w:val="-4"/>
              </w:rPr>
              <w:t xml:space="preserve"> </w:t>
            </w:r>
            <w:r>
              <w:t>activity</w:t>
            </w:r>
            <w:r>
              <w:rPr>
                <w:spacing w:val="-5"/>
              </w:rPr>
              <w:t xml:space="preserve"> </w:t>
            </w:r>
            <w:r>
              <w:t>in</w:t>
            </w:r>
            <w:r>
              <w:rPr>
                <w:spacing w:val="-6"/>
              </w:rPr>
              <w:t xml:space="preserve"> </w:t>
            </w:r>
            <w:r>
              <w:t>dormant</w:t>
            </w:r>
            <w:r>
              <w:rPr>
                <w:spacing w:val="-5"/>
              </w:rPr>
              <w:t xml:space="preserve"> </w:t>
            </w:r>
            <w:r>
              <w:rPr>
                <w:spacing w:val="-2"/>
              </w:rPr>
              <w:t>account</w:t>
            </w:r>
          </w:p>
        </w:tc>
        <w:tc>
          <w:tcPr>
            <w:tcW w:w="1800" w:type="dxa"/>
            <w:tcBorders>
              <w:left w:val="single" w:sz="4" w:space="0" w:color="000000"/>
              <w:right w:val="single" w:sz="6" w:space="0" w:color="000000"/>
            </w:tcBorders>
          </w:tcPr>
          <w:p w:rsidR="003C167B" w:rsidRDefault="00000000">
            <w:pPr>
              <w:pStyle w:val="TableParagraph"/>
              <w:spacing w:line="224" w:lineRule="exact"/>
              <w:ind w:left="30"/>
              <w:jc w:val="center"/>
            </w:pPr>
            <w:r>
              <w:rPr>
                <w:spacing w:val="-4"/>
              </w:rPr>
              <w:t>Cash</w:t>
            </w:r>
          </w:p>
        </w:tc>
      </w:tr>
      <w:tr w:rsidR="003C167B">
        <w:trPr>
          <w:trHeight w:val="244"/>
        </w:trPr>
        <w:tc>
          <w:tcPr>
            <w:tcW w:w="1802" w:type="dxa"/>
            <w:tcBorders>
              <w:left w:val="single" w:sz="6" w:space="0" w:color="000000"/>
              <w:right w:val="single" w:sz="4" w:space="0" w:color="000000"/>
            </w:tcBorders>
          </w:tcPr>
          <w:p w:rsidR="003C167B" w:rsidRDefault="00000000">
            <w:pPr>
              <w:pStyle w:val="TableParagraph"/>
              <w:spacing w:line="224" w:lineRule="exact"/>
              <w:ind w:left="36" w:right="5"/>
              <w:jc w:val="center"/>
            </w:pPr>
            <w:r>
              <w:rPr>
                <w:spacing w:val="-10"/>
              </w:rPr>
              <w:t>3</w:t>
            </w:r>
          </w:p>
        </w:tc>
        <w:tc>
          <w:tcPr>
            <w:tcW w:w="5410" w:type="dxa"/>
            <w:tcBorders>
              <w:left w:val="single" w:sz="4" w:space="0" w:color="000000"/>
              <w:right w:val="single" w:sz="4" w:space="0" w:color="000000"/>
            </w:tcBorders>
          </w:tcPr>
          <w:p w:rsidR="003C167B" w:rsidRDefault="00000000">
            <w:pPr>
              <w:pStyle w:val="TableParagraph"/>
              <w:spacing w:line="224" w:lineRule="exact"/>
            </w:pPr>
            <w:r>
              <w:t>Clients/Group</w:t>
            </w:r>
            <w:r>
              <w:rPr>
                <w:spacing w:val="-6"/>
              </w:rPr>
              <w:t xml:space="preserve"> </w:t>
            </w:r>
            <w:r>
              <w:t>of</w:t>
            </w:r>
            <w:r>
              <w:rPr>
                <w:spacing w:val="-5"/>
              </w:rPr>
              <w:t xml:space="preserve"> </w:t>
            </w:r>
            <w:r>
              <w:t>Client(s),</w:t>
            </w:r>
            <w:r>
              <w:rPr>
                <w:spacing w:val="-5"/>
              </w:rPr>
              <w:t xml:space="preserve"> </w:t>
            </w:r>
            <w:r>
              <w:t>deal</w:t>
            </w:r>
            <w:r>
              <w:rPr>
                <w:spacing w:val="-5"/>
              </w:rPr>
              <w:t xml:space="preserve"> </w:t>
            </w:r>
            <w:r>
              <w:t>in</w:t>
            </w:r>
            <w:r>
              <w:rPr>
                <w:spacing w:val="-6"/>
              </w:rPr>
              <w:t xml:space="preserve"> </w:t>
            </w:r>
            <w:r>
              <w:t>common</w:t>
            </w:r>
            <w:r>
              <w:rPr>
                <w:spacing w:val="-8"/>
              </w:rPr>
              <w:t xml:space="preserve"> </w:t>
            </w:r>
            <w:r>
              <w:rPr>
                <w:spacing w:val="-2"/>
              </w:rPr>
              <w:t>scrips</w:t>
            </w:r>
          </w:p>
        </w:tc>
        <w:tc>
          <w:tcPr>
            <w:tcW w:w="1800" w:type="dxa"/>
            <w:tcBorders>
              <w:left w:val="single" w:sz="4" w:space="0" w:color="000000"/>
              <w:right w:val="single" w:sz="6" w:space="0" w:color="000000"/>
            </w:tcBorders>
          </w:tcPr>
          <w:p w:rsidR="003C167B" w:rsidRDefault="00000000">
            <w:pPr>
              <w:pStyle w:val="TableParagraph"/>
              <w:spacing w:line="224" w:lineRule="exact"/>
              <w:ind w:left="30"/>
              <w:jc w:val="center"/>
            </w:pPr>
            <w:r>
              <w:rPr>
                <w:spacing w:val="-4"/>
              </w:rPr>
              <w:t>Cash</w:t>
            </w:r>
          </w:p>
        </w:tc>
      </w:tr>
      <w:tr w:rsidR="003C167B">
        <w:trPr>
          <w:trHeight w:val="479"/>
        </w:trPr>
        <w:tc>
          <w:tcPr>
            <w:tcW w:w="1802" w:type="dxa"/>
            <w:tcBorders>
              <w:left w:val="single" w:sz="6" w:space="0" w:color="000000"/>
              <w:right w:val="single" w:sz="4" w:space="0" w:color="000000"/>
            </w:tcBorders>
          </w:tcPr>
          <w:p w:rsidR="003C167B" w:rsidRDefault="00000000">
            <w:pPr>
              <w:pStyle w:val="TableParagraph"/>
              <w:spacing w:line="243" w:lineRule="exact"/>
              <w:ind w:left="36" w:right="5"/>
              <w:jc w:val="center"/>
            </w:pPr>
            <w:r>
              <w:rPr>
                <w:spacing w:val="-10"/>
              </w:rPr>
              <w:t>4</w:t>
            </w:r>
          </w:p>
        </w:tc>
        <w:tc>
          <w:tcPr>
            <w:tcW w:w="5410" w:type="dxa"/>
            <w:tcBorders>
              <w:left w:val="single" w:sz="4" w:space="0" w:color="000000"/>
              <w:right w:val="single" w:sz="4" w:space="0" w:color="000000"/>
            </w:tcBorders>
          </w:tcPr>
          <w:p w:rsidR="003C167B" w:rsidRDefault="00000000">
            <w:pPr>
              <w:pStyle w:val="TableParagraph"/>
              <w:spacing w:line="240" w:lineRule="exact"/>
            </w:pPr>
            <w:r>
              <w:t>Client(s)/Group</w:t>
            </w:r>
            <w:r>
              <w:rPr>
                <w:spacing w:val="-5"/>
              </w:rPr>
              <w:t xml:space="preserve"> </w:t>
            </w:r>
            <w:r>
              <w:t>of</w:t>
            </w:r>
            <w:r>
              <w:rPr>
                <w:spacing w:val="-5"/>
              </w:rPr>
              <w:t xml:space="preserve"> </w:t>
            </w:r>
            <w:r>
              <w:t>Client(s)</w:t>
            </w:r>
            <w:r>
              <w:rPr>
                <w:spacing w:val="-6"/>
              </w:rPr>
              <w:t xml:space="preserve"> </w:t>
            </w:r>
            <w:r>
              <w:t>is</w:t>
            </w:r>
            <w:r>
              <w:rPr>
                <w:spacing w:val="-4"/>
              </w:rPr>
              <w:t xml:space="preserve"> </w:t>
            </w:r>
            <w:r>
              <w:t>concentrated</w:t>
            </w:r>
            <w:r>
              <w:rPr>
                <w:spacing w:val="-6"/>
              </w:rPr>
              <w:t xml:space="preserve"> </w:t>
            </w:r>
            <w:r>
              <w:t>in</w:t>
            </w:r>
            <w:r>
              <w:rPr>
                <w:spacing w:val="-6"/>
              </w:rPr>
              <w:t xml:space="preserve"> </w:t>
            </w:r>
            <w:r>
              <w:t>a</w:t>
            </w:r>
            <w:r>
              <w:rPr>
                <w:spacing w:val="-6"/>
              </w:rPr>
              <w:t xml:space="preserve"> </w:t>
            </w:r>
            <w:r>
              <w:t>few illiquid scrips</w:t>
            </w:r>
          </w:p>
        </w:tc>
        <w:tc>
          <w:tcPr>
            <w:tcW w:w="1800" w:type="dxa"/>
            <w:tcBorders>
              <w:left w:val="single" w:sz="4" w:space="0" w:color="000000"/>
              <w:right w:val="single" w:sz="6" w:space="0" w:color="000000"/>
            </w:tcBorders>
          </w:tcPr>
          <w:p w:rsidR="003C167B" w:rsidRDefault="00000000">
            <w:pPr>
              <w:pStyle w:val="TableParagraph"/>
              <w:spacing w:line="243" w:lineRule="exact"/>
              <w:ind w:left="30"/>
              <w:jc w:val="center"/>
            </w:pPr>
            <w:r>
              <w:rPr>
                <w:spacing w:val="-4"/>
              </w:rPr>
              <w:t>Cash</w:t>
            </w:r>
          </w:p>
        </w:tc>
      </w:tr>
      <w:tr w:rsidR="003C167B">
        <w:trPr>
          <w:trHeight w:val="481"/>
        </w:trPr>
        <w:tc>
          <w:tcPr>
            <w:tcW w:w="1802" w:type="dxa"/>
            <w:tcBorders>
              <w:left w:val="single" w:sz="6" w:space="0" w:color="000000"/>
              <w:right w:val="single" w:sz="4" w:space="0" w:color="000000"/>
            </w:tcBorders>
          </w:tcPr>
          <w:p w:rsidR="003C167B" w:rsidRDefault="00000000">
            <w:pPr>
              <w:pStyle w:val="TableParagraph"/>
              <w:spacing w:line="245" w:lineRule="exact"/>
              <w:ind w:left="36" w:right="5"/>
              <w:jc w:val="center"/>
            </w:pPr>
            <w:r>
              <w:rPr>
                <w:spacing w:val="-10"/>
              </w:rPr>
              <w:t>5</w:t>
            </w:r>
          </w:p>
        </w:tc>
        <w:tc>
          <w:tcPr>
            <w:tcW w:w="5410" w:type="dxa"/>
            <w:tcBorders>
              <w:left w:val="single" w:sz="4" w:space="0" w:color="000000"/>
              <w:right w:val="single" w:sz="4" w:space="0" w:color="000000"/>
            </w:tcBorders>
          </w:tcPr>
          <w:p w:rsidR="003C167B" w:rsidRDefault="00000000">
            <w:pPr>
              <w:pStyle w:val="TableParagraph"/>
              <w:spacing w:line="240" w:lineRule="exact"/>
            </w:pPr>
            <w:r>
              <w:t>Client(s)/Group</w:t>
            </w:r>
            <w:r>
              <w:rPr>
                <w:spacing w:val="-5"/>
              </w:rPr>
              <w:t xml:space="preserve"> </w:t>
            </w:r>
            <w:r>
              <w:t>of</w:t>
            </w:r>
            <w:r>
              <w:rPr>
                <w:spacing w:val="-5"/>
              </w:rPr>
              <w:t xml:space="preserve"> </w:t>
            </w:r>
            <w:r>
              <w:t>Client(s)</w:t>
            </w:r>
            <w:r>
              <w:rPr>
                <w:spacing w:val="-6"/>
              </w:rPr>
              <w:t xml:space="preserve"> </w:t>
            </w:r>
            <w:r>
              <w:t>dealing</w:t>
            </w:r>
            <w:r>
              <w:rPr>
                <w:spacing w:val="-7"/>
              </w:rPr>
              <w:t xml:space="preserve"> </w:t>
            </w:r>
            <w:r>
              <w:t>in</w:t>
            </w:r>
            <w:r>
              <w:rPr>
                <w:spacing w:val="-6"/>
              </w:rPr>
              <w:t xml:space="preserve"> </w:t>
            </w:r>
            <w:r>
              <w:t>scrip</w:t>
            </w:r>
            <w:r>
              <w:rPr>
                <w:spacing w:val="-6"/>
              </w:rPr>
              <w:t xml:space="preserve"> </w:t>
            </w:r>
            <w:r>
              <w:t>in</w:t>
            </w:r>
            <w:r>
              <w:rPr>
                <w:spacing w:val="-9"/>
              </w:rPr>
              <w:t xml:space="preserve"> </w:t>
            </w:r>
            <w:r>
              <w:t>minimum lot size</w:t>
            </w:r>
          </w:p>
        </w:tc>
        <w:tc>
          <w:tcPr>
            <w:tcW w:w="1800" w:type="dxa"/>
            <w:tcBorders>
              <w:left w:val="single" w:sz="4" w:space="0" w:color="000000"/>
              <w:right w:val="single" w:sz="6" w:space="0" w:color="000000"/>
            </w:tcBorders>
          </w:tcPr>
          <w:p w:rsidR="003C167B" w:rsidRDefault="00000000">
            <w:pPr>
              <w:pStyle w:val="TableParagraph"/>
              <w:spacing w:line="245" w:lineRule="exact"/>
              <w:ind w:left="30"/>
              <w:jc w:val="center"/>
            </w:pPr>
            <w:r>
              <w:rPr>
                <w:spacing w:val="-4"/>
              </w:rPr>
              <w:t>Cash</w:t>
            </w:r>
          </w:p>
        </w:tc>
      </w:tr>
      <w:tr w:rsidR="003C167B">
        <w:trPr>
          <w:trHeight w:val="244"/>
        </w:trPr>
        <w:tc>
          <w:tcPr>
            <w:tcW w:w="1802" w:type="dxa"/>
            <w:tcBorders>
              <w:left w:val="single" w:sz="6" w:space="0" w:color="000000"/>
              <w:right w:val="single" w:sz="4" w:space="0" w:color="000000"/>
            </w:tcBorders>
          </w:tcPr>
          <w:p w:rsidR="003C167B" w:rsidRDefault="00000000">
            <w:pPr>
              <w:pStyle w:val="TableParagraph"/>
              <w:spacing w:line="224" w:lineRule="exact"/>
              <w:ind w:left="36" w:right="5"/>
              <w:jc w:val="center"/>
            </w:pPr>
            <w:r>
              <w:rPr>
                <w:spacing w:val="-10"/>
              </w:rPr>
              <w:t>6</w:t>
            </w:r>
          </w:p>
        </w:tc>
        <w:tc>
          <w:tcPr>
            <w:tcW w:w="5410" w:type="dxa"/>
            <w:tcBorders>
              <w:left w:val="single" w:sz="4" w:space="0" w:color="000000"/>
              <w:right w:val="single" w:sz="4" w:space="0" w:color="000000"/>
            </w:tcBorders>
          </w:tcPr>
          <w:p w:rsidR="003C167B" w:rsidRDefault="00000000">
            <w:pPr>
              <w:pStyle w:val="TableParagraph"/>
              <w:spacing w:line="224" w:lineRule="exact"/>
            </w:pPr>
            <w:r>
              <w:t>Client</w:t>
            </w:r>
            <w:r>
              <w:rPr>
                <w:spacing w:val="-5"/>
              </w:rPr>
              <w:t xml:space="preserve"> </w:t>
            </w:r>
            <w:r>
              <w:t>/</w:t>
            </w:r>
            <w:r>
              <w:rPr>
                <w:spacing w:val="-4"/>
              </w:rPr>
              <w:t xml:space="preserve"> </w:t>
            </w:r>
            <w:r>
              <w:t>Group</w:t>
            </w:r>
            <w:r>
              <w:rPr>
                <w:spacing w:val="-3"/>
              </w:rPr>
              <w:t xml:space="preserve"> </w:t>
            </w:r>
            <w:r>
              <w:t>of</w:t>
            </w:r>
            <w:r>
              <w:rPr>
                <w:spacing w:val="-3"/>
              </w:rPr>
              <w:t xml:space="preserve"> </w:t>
            </w:r>
            <w:r>
              <w:t>Client(s)</w:t>
            </w:r>
            <w:r>
              <w:rPr>
                <w:spacing w:val="-6"/>
              </w:rPr>
              <w:t xml:space="preserve"> </w:t>
            </w:r>
            <w:r>
              <w:t>Concentration</w:t>
            </w:r>
            <w:r>
              <w:rPr>
                <w:spacing w:val="-4"/>
              </w:rPr>
              <w:t xml:space="preserve"> </w:t>
            </w:r>
            <w:r>
              <w:t>in</w:t>
            </w:r>
            <w:r>
              <w:rPr>
                <w:spacing w:val="-5"/>
              </w:rPr>
              <w:t xml:space="preserve"> </w:t>
            </w:r>
            <w:r>
              <w:t>a</w:t>
            </w:r>
            <w:r>
              <w:rPr>
                <w:spacing w:val="-6"/>
              </w:rPr>
              <w:t xml:space="preserve"> </w:t>
            </w:r>
            <w:r>
              <w:rPr>
                <w:spacing w:val="-4"/>
              </w:rPr>
              <w:t>scrip</w:t>
            </w:r>
          </w:p>
        </w:tc>
        <w:tc>
          <w:tcPr>
            <w:tcW w:w="1800" w:type="dxa"/>
            <w:tcBorders>
              <w:left w:val="single" w:sz="4" w:space="0" w:color="000000"/>
              <w:right w:val="single" w:sz="6" w:space="0" w:color="000000"/>
            </w:tcBorders>
          </w:tcPr>
          <w:p w:rsidR="003C167B" w:rsidRDefault="00000000">
            <w:pPr>
              <w:pStyle w:val="TableParagraph"/>
              <w:spacing w:line="224" w:lineRule="exact"/>
              <w:ind w:left="30"/>
              <w:jc w:val="center"/>
            </w:pPr>
            <w:r>
              <w:rPr>
                <w:spacing w:val="-4"/>
              </w:rPr>
              <w:t>Cash</w:t>
            </w:r>
          </w:p>
        </w:tc>
      </w:tr>
      <w:tr w:rsidR="003C167B">
        <w:trPr>
          <w:trHeight w:val="241"/>
        </w:trPr>
        <w:tc>
          <w:tcPr>
            <w:tcW w:w="1802" w:type="dxa"/>
            <w:tcBorders>
              <w:left w:val="single" w:sz="6" w:space="0" w:color="000000"/>
              <w:right w:val="single" w:sz="4" w:space="0" w:color="000000"/>
            </w:tcBorders>
          </w:tcPr>
          <w:p w:rsidR="003C167B" w:rsidRDefault="00000000">
            <w:pPr>
              <w:pStyle w:val="TableParagraph"/>
              <w:spacing w:line="222" w:lineRule="exact"/>
              <w:ind w:left="36" w:right="5"/>
              <w:jc w:val="center"/>
            </w:pPr>
            <w:r>
              <w:rPr>
                <w:spacing w:val="-10"/>
              </w:rPr>
              <w:t>7</w:t>
            </w:r>
          </w:p>
        </w:tc>
        <w:tc>
          <w:tcPr>
            <w:tcW w:w="5410" w:type="dxa"/>
            <w:tcBorders>
              <w:left w:val="single" w:sz="4" w:space="0" w:color="000000"/>
              <w:right w:val="single" w:sz="4" w:space="0" w:color="000000"/>
            </w:tcBorders>
          </w:tcPr>
          <w:p w:rsidR="003C167B" w:rsidRDefault="00000000">
            <w:pPr>
              <w:pStyle w:val="TableParagraph"/>
              <w:spacing w:line="222" w:lineRule="exact"/>
            </w:pPr>
            <w:r>
              <w:t>Circular</w:t>
            </w:r>
            <w:r>
              <w:rPr>
                <w:spacing w:val="-6"/>
              </w:rPr>
              <w:t xml:space="preserve"> </w:t>
            </w:r>
            <w:r>
              <w:rPr>
                <w:spacing w:val="-2"/>
              </w:rPr>
              <w:t>Trading</w:t>
            </w:r>
          </w:p>
        </w:tc>
        <w:tc>
          <w:tcPr>
            <w:tcW w:w="1800" w:type="dxa"/>
            <w:tcBorders>
              <w:left w:val="single" w:sz="4" w:space="0" w:color="000000"/>
              <w:right w:val="single" w:sz="6" w:space="0" w:color="000000"/>
            </w:tcBorders>
          </w:tcPr>
          <w:p w:rsidR="003C167B" w:rsidRDefault="00000000">
            <w:pPr>
              <w:pStyle w:val="TableParagraph"/>
              <w:spacing w:line="222" w:lineRule="exact"/>
              <w:ind w:left="30"/>
              <w:jc w:val="center"/>
            </w:pPr>
            <w:r>
              <w:rPr>
                <w:spacing w:val="-4"/>
              </w:rPr>
              <w:t>Cash</w:t>
            </w:r>
          </w:p>
        </w:tc>
      </w:tr>
      <w:tr w:rsidR="003C167B">
        <w:trPr>
          <w:trHeight w:val="968"/>
        </w:trPr>
        <w:tc>
          <w:tcPr>
            <w:tcW w:w="1802" w:type="dxa"/>
            <w:tcBorders>
              <w:left w:val="single" w:sz="6" w:space="0" w:color="000000"/>
              <w:right w:val="single" w:sz="4" w:space="0" w:color="000000"/>
            </w:tcBorders>
          </w:tcPr>
          <w:p w:rsidR="003C167B" w:rsidRDefault="003C167B">
            <w:pPr>
              <w:pStyle w:val="TableParagraph"/>
              <w:spacing w:before="12"/>
              <w:ind w:left="0"/>
            </w:pPr>
          </w:p>
          <w:p w:rsidR="003C167B" w:rsidRDefault="00000000">
            <w:pPr>
              <w:pStyle w:val="TableParagraph"/>
              <w:ind w:left="36" w:right="5"/>
              <w:jc w:val="center"/>
            </w:pPr>
            <w:r>
              <w:rPr>
                <w:spacing w:val="-10"/>
              </w:rPr>
              <w:t>8</w:t>
            </w:r>
          </w:p>
        </w:tc>
        <w:tc>
          <w:tcPr>
            <w:tcW w:w="5410" w:type="dxa"/>
            <w:tcBorders>
              <w:left w:val="single" w:sz="4" w:space="0" w:color="000000"/>
              <w:right w:val="single" w:sz="4" w:space="0" w:color="000000"/>
            </w:tcBorders>
          </w:tcPr>
          <w:p w:rsidR="003C167B" w:rsidRDefault="00000000">
            <w:pPr>
              <w:pStyle w:val="TableParagraph"/>
              <w:spacing w:before="2" w:line="225" w:lineRule="auto"/>
              <w:ind w:right="61"/>
            </w:pPr>
            <w:r>
              <w:t>Pump</w:t>
            </w:r>
            <w:r>
              <w:rPr>
                <w:spacing w:val="-6"/>
              </w:rPr>
              <w:t xml:space="preserve"> </w:t>
            </w:r>
            <w:r>
              <w:t>and</w:t>
            </w:r>
            <w:r>
              <w:rPr>
                <w:spacing w:val="-6"/>
              </w:rPr>
              <w:t xml:space="preserve"> </w:t>
            </w:r>
            <w:r>
              <w:t>Dump</w:t>
            </w:r>
            <w:r>
              <w:rPr>
                <w:spacing w:val="-6"/>
              </w:rPr>
              <w:t xml:space="preserve"> </w:t>
            </w:r>
            <w:r>
              <w:t>(Pump-and-dump”</w:t>
            </w:r>
            <w:r>
              <w:rPr>
                <w:spacing w:val="-8"/>
              </w:rPr>
              <w:t xml:space="preserve"> </w:t>
            </w:r>
            <w:r>
              <w:t>involve</w:t>
            </w:r>
            <w:r>
              <w:rPr>
                <w:spacing w:val="-6"/>
              </w:rPr>
              <w:t xml:space="preserve"> </w:t>
            </w:r>
            <w:r>
              <w:t>the</w:t>
            </w:r>
            <w:r>
              <w:rPr>
                <w:spacing w:val="-5"/>
              </w:rPr>
              <w:t xml:space="preserve"> </w:t>
            </w:r>
            <w:r>
              <w:t>touting of a company’s stock (typically small, so-called</w:t>
            </w:r>
          </w:p>
          <w:p w:rsidR="003C167B" w:rsidRDefault="00000000">
            <w:pPr>
              <w:pStyle w:val="TableParagraph"/>
              <w:spacing w:line="235" w:lineRule="exact"/>
            </w:pPr>
            <w:r>
              <w:t>“microcap”</w:t>
            </w:r>
            <w:r>
              <w:rPr>
                <w:spacing w:val="-8"/>
              </w:rPr>
              <w:t xml:space="preserve"> </w:t>
            </w:r>
            <w:r>
              <w:t>companies)</w:t>
            </w:r>
            <w:r>
              <w:rPr>
                <w:spacing w:val="-6"/>
              </w:rPr>
              <w:t xml:space="preserve"> </w:t>
            </w:r>
            <w:r>
              <w:t>through</w:t>
            </w:r>
            <w:r>
              <w:rPr>
                <w:spacing w:val="-6"/>
              </w:rPr>
              <w:t xml:space="preserve"> </w:t>
            </w:r>
            <w:r>
              <w:t>false</w:t>
            </w:r>
            <w:r>
              <w:rPr>
                <w:spacing w:val="-5"/>
              </w:rPr>
              <w:t xml:space="preserve"> </w:t>
            </w:r>
            <w:r>
              <w:t>and</w:t>
            </w:r>
            <w:r>
              <w:rPr>
                <w:spacing w:val="-8"/>
              </w:rPr>
              <w:t xml:space="preserve"> </w:t>
            </w:r>
            <w:r>
              <w:rPr>
                <w:spacing w:val="-2"/>
              </w:rPr>
              <w:t>misleading</w:t>
            </w:r>
          </w:p>
          <w:p w:rsidR="003C167B" w:rsidRDefault="00000000">
            <w:pPr>
              <w:pStyle w:val="TableParagraph"/>
              <w:spacing w:line="226" w:lineRule="exact"/>
            </w:pPr>
            <w:r>
              <w:t>statements</w:t>
            </w:r>
            <w:r>
              <w:rPr>
                <w:spacing w:val="-5"/>
              </w:rPr>
              <w:t xml:space="preserve"> </w:t>
            </w:r>
            <w:r>
              <w:t>to</w:t>
            </w:r>
            <w:r>
              <w:rPr>
                <w:spacing w:val="-3"/>
              </w:rPr>
              <w:t xml:space="preserve"> </w:t>
            </w:r>
            <w:r>
              <w:t>the</w:t>
            </w:r>
            <w:r>
              <w:rPr>
                <w:spacing w:val="-6"/>
              </w:rPr>
              <w:t xml:space="preserve"> </w:t>
            </w:r>
            <w:r>
              <w:rPr>
                <w:spacing w:val="-2"/>
              </w:rPr>
              <w:t>marketplace.)</w:t>
            </w:r>
          </w:p>
        </w:tc>
        <w:tc>
          <w:tcPr>
            <w:tcW w:w="1800" w:type="dxa"/>
            <w:tcBorders>
              <w:left w:val="single" w:sz="4" w:space="0" w:color="000000"/>
              <w:right w:val="single" w:sz="6" w:space="0" w:color="000000"/>
            </w:tcBorders>
          </w:tcPr>
          <w:p w:rsidR="003C167B" w:rsidRDefault="003C167B">
            <w:pPr>
              <w:pStyle w:val="TableParagraph"/>
              <w:spacing w:before="12"/>
              <w:ind w:left="0"/>
            </w:pPr>
          </w:p>
          <w:p w:rsidR="003C167B" w:rsidRDefault="00000000">
            <w:pPr>
              <w:pStyle w:val="TableParagraph"/>
              <w:ind w:left="30"/>
              <w:jc w:val="center"/>
            </w:pPr>
            <w:r>
              <w:rPr>
                <w:spacing w:val="-4"/>
              </w:rPr>
              <w:t>Cash</w:t>
            </w:r>
          </w:p>
        </w:tc>
      </w:tr>
      <w:tr w:rsidR="003C167B">
        <w:trPr>
          <w:trHeight w:val="721"/>
        </w:trPr>
        <w:tc>
          <w:tcPr>
            <w:tcW w:w="1802" w:type="dxa"/>
            <w:tcBorders>
              <w:left w:val="single" w:sz="6" w:space="0" w:color="000000"/>
              <w:right w:val="single" w:sz="4" w:space="0" w:color="000000"/>
            </w:tcBorders>
          </w:tcPr>
          <w:p w:rsidR="003C167B" w:rsidRDefault="003C167B">
            <w:pPr>
              <w:pStyle w:val="TableParagraph"/>
              <w:spacing w:before="10"/>
              <w:ind w:left="0"/>
            </w:pPr>
          </w:p>
          <w:p w:rsidR="003C167B" w:rsidRDefault="00000000">
            <w:pPr>
              <w:pStyle w:val="TableParagraph"/>
              <w:ind w:left="36" w:right="5"/>
              <w:jc w:val="center"/>
            </w:pPr>
            <w:r>
              <w:rPr>
                <w:spacing w:val="-10"/>
              </w:rPr>
              <w:t>9</w:t>
            </w:r>
          </w:p>
        </w:tc>
        <w:tc>
          <w:tcPr>
            <w:tcW w:w="5410" w:type="dxa"/>
            <w:tcBorders>
              <w:left w:val="single" w:sz="4" w:space="0" w:color="000000"/>
              <w:right w:val="single" w:sz="4" w:space="0" w:color="000000"/>
            </w:tcBorders>
          </w:tcPr>
          <w:p w:rsidR="003C167B" w:rsidRDefault="00000000">
            <w:pPr>
              <w:pStyle w:val="TableParagraph"/>
              <w:spacing w:line="240" w:lineRule="exact"/>
            </w:pPr>
            <w:r>
              <w:t xml:space="preserve">Wash Sales </w:t>
            </w:r>
            <w:proofErr w:type="gramStart"/>
            <w:r>
              <w:t>( A</w:t>
            </w:r>
            <w:proofErr w:type="gramEnd"/>
            <w:r>
              <w:t xml:space="preserve"> wash sale is trading activity in which shares</w:t>
            </w:r>
            <w:r>
              <w:rPr>
                <w:spacing w:val="-2"/>
              </w:rPr>
              <w:t xml:space="preserve"> </w:t>
            </w:r>
            <w:r>
              <w:t>of</w:t>
            </w:r>
            <w:r>
              <w:rPr>
                <w:spacing w:val="-3"/>
              </w:rPr>
              <w:t xml:space="preserve"> </w:t>
            </w:r>
            <w:r>
              <w:t>a</w:t>
            </w:r>
            <w:r>
              <w:rPr>
                <w:spacing w:val="-3"/>
              </w:rPr>
              <w:t xml:space="preserve"> </w:t>
            </w:r>
            <w:r>
              <w:t>security</w:t>
            </w:r>
            <w:r>
              <w:rPr>
                <w:spacing w:val="-4"/>
              </w:rPr>
              <w:t xml:space="preserve"> </w:t>
            </w:r>
            <w:r>
              <w:t>are</w:t>
            </w:r>
            <w:r>
              <w:rPr>
                <w:spacing w:val="-7"/>
              </w:rPr>
              <w:t xml:space="preserve"> </w:t>
            </w:r>
            <w:r>
              <w:t>sold</w:t>
            </w:r>
            <w:r>
              <w:rPr>
                <w:spacing w:val="-3"/>
              </w:rPr>
              <w:t xml:space="preserve"> </w:t>
            </w:r>
            <w:r>
              <w:t>at</w:t>
            </w:r>
            <w:r>
              <w:rPr>
                <w:spacing w:val="-5"/>
              </w:rPr>
              <w:t xml:space="preserve"> </w:t>
            </w:r>
            <w:r>
              <w:t>a</w:t>
            </w:r>
            <w:r>
              <w:rPr>
                <w:spacing w:val="-3"/>
              </w:rPr>
              <w:t xml:space="preserve"> </w:t>
            </w:r>
            <w:r>
              <w:t>loss</w:t>
            </w:r>
            <w:r>
              <w:rPr>
                <w:spacing w:val="-2"/>
              </w:rPr>
              <w:t xml:space="preserve"> </w:t>
            </w:r>
            <w:r>
              <w:t>and</w:t>
            </w:r>
            <w:r>
              <w:rPr>
                <w:spacing w:val="-4"/>
              </w:rPr>
              <w:t xml:space="preserve"> </w:t>
            </w:r>
            <w:r>
              <w:t>a</w:t>
            </w:r>
            <w:r>
              <w:rPr>
                <w:spacing w:val="-3"/>
              </w:rPr>
              <w:t xml:space="preserve"> </w:t>
            </w:r>
            <w:r>
              <w:t>substantially identical security is purchased)</w:t>
            </w:r>
          </w:p>
        </w:tc>
        <w:tc>
          <w:tcPr>
            <w:tcW w:w="1800" w:type="dxa"/>
            <w:tcBorders>
              <w:left w:val="single" w:sz="4" w:space="0" w:color="000000"/>
              <w:right w:val="single" w:sz="6" w:space="0" w:color="000000"/>
            </w:tcBorders>
          </w:tcPr>
          <w:p w:rsidR="003C167B" w:rsidRDefault="00000000">
            <w:pPr>
              <w:pStyle w:val="TableParagraph"/>
              <w:spacing w:before="143"/>
              <w:ind w:left="452" w:firstLine="165"/>
            </w:pPr>
            <w:r>
              <w:t xml:space="preserve">Cash &amp; </w:t>
            </w:r>
            <w:r>
              <w:rPr>
                <w:spacing w:val="-2"/>
              </w:rPr>
              <w:t>Derivatives</w:t>
            </w:r>
          </w:p>
        </w:tc>
      </w:tr>
      <w:tr w:rsidR="003C167B">
        <w:trPr>
          <w:trHeight w:val="515"/>
        </w:trPr>
        <w:tc>
          <w:tcPr>
            <w:tcW w:w="1802" w:type="dxa"/>
            <w:tcBorders>
              <w:left w:val="single" w:sz="6" w:space="0" w:color="000000"/>
              <w:right w:val="single" w:sz="4" w:space="0" w:color="000000"/>
            </w:tcBorders>
          </w:tcPr>
          <w:p w:rsidR="003C167B" w:rsidRDefault="00000000">
            <w:pPr>
              <w:pStyle w:val="TableParagraph"/>
              <w:spacing w:before="138"/>
              <w:ind w:left="36" w:right="3"/>
              <w:jc w:val="center"/>
            </w:pPr>
            <w:r>
              <w:rPr>
                <w:spacing w:val="-5"/>
              </w:rPr>
              <w:t>10</w:t>
            </w:r>
          </w:p>
        </w:tc>
        <w:tc>
          <w:tcPr>
            <w:tcW w:w="5410" w:type="dxa"/>
            <w:tcBorders>
              <w:left w:val="single" w:sz="4" w:space="0" w:color="000000"/>
              <w:right w:val="single" w:sz="4" w:space="0" w:color="000000"/>
            </w:tcBorders>
          </w:tcPr>
          <w:p w:rsidR="003C167B" w:rsidRDefault="00000000">
            <w:pPr>
              <w:pStyle w:val="TableParagraph"/>
              <w:spacing w:before="138"/>
            </w:pPr>
            <w:r>
              <w:t>Reversal</w:t>
            </w:r>
            <w:r>
              <w:rPr>
                <w:spacing w:val="-4"/>
              </w:rPr>
              <w:t xml:space="preserve"> </w:t>
            </w:r>
            <w:r>
              <w:t>of</w:t>
            </w:r>
            <w:r>
              <w:rPr>
                <w:spacing w:val="-1"/>
              </w:rPr>
              <w:t xml:space="preserve"> </w:t>
            </w:r>
            <w:r>
              <w:rPr>
                <w:spacing w:val="-2"/>
              </w:rPr>
              <w:t>Trades</w:t>
            </w:r>
          </w:p>
        </w:tc>
        <w:tc>
          <w:tcPr>
            <w:tcW w:w="1800" w:type="dxa"/>
            <w:tcBorders>
              <w:left w:val="single" w:sz="4" w:space="0" w:color="000000"/>
              <w:right w:val="single" w:sz="6" w:space="0" w:color="000000"/>
            </w:tcBorders>
          </w:tcPr>
          <w:p w:rsidR="003C167B" w:rsidRDefault="00000000">
            <w:pPr>
              <w:pStyle w:val="TableParagraph"/>
              <w:spacing w:before="6" w:line="223" w:lineRule="auto"/>
              <w:ind w:left="452" w:firstLine="165"/>
            </w:pPr>
            <w:r>
              <w:t xml:space="preserve">Cash &amp; </w:t>
            </w:r>
            <w:r>
              <w:rPr>
                <w:spacing w:val="-2"/>
              </w:rPr>
              <w:t>Derivatives</w:t>
            </w:r>
          </w:p>
        </w:tc>
      </w:tr>
      <w:tr w:rsidR="003C167B">
        <w:trPr>
          <w:trHeight w:val="722"/>
        </w:trPr>
        <w:tc>
          <w:tcPr>
            <w:tcW w:w="1802" w:type="dxa"/>
            <w:tcBorders>
              <w:left w:val="single" w:sz="6" w:space="0" w:color="000000"/>
              <w:right w:val="single" w:sz="4" w:space="0" w:color="000000"/>
            </w:tcBorders>
          </w:tcPr>
          <w:p w:rsidR="003C167B" w:rsidRDefault="003C167B">
            <w:pPr>
              <w:pStyle w:val="TableParagraph"/>
              <w:spacing w:before="10"/>
              <w:ind w:left="0"/>
            </w:pPr>
          </w:p>
          <w:p w:rsidR="003C167B" w:rsidRDefault="00000000">
            <w:pPr>
              <w:pStyle w:val="TableParagraph"/>
              <w:spacing w:before="1"/>
              <w:ind w:left="36" w:right="3"/>
              <w:jc w:val="center"/>
            </w:pPr>
            <w:r>
              <w:rPr>
                <w:spacing w:val="-5"/>
              </w:rPr>
              <w:t>11</w:t>
            </w:r>
          </w:p>
        </w:tc>
        <w:tc>
          <w:tcPr>
            <w:tcW w:w="5410" w:type="dxa"/>
            <w:tcBorders>
              <w:left w:val="single" w:sz="4" w:space="0" w:color="000000"/>
              <w:right w:val="single" w:sz="4" w:space="0" w:color="000000"/>
            </w:tcBorders>
          </w:tcPr>
          <w:p w:rsidR="003C167B" w:rsidRDefault="00000000">
            <w:pPr>
              <w:pStyle w:val="TableParagraph"/>
              <w:spacing w:line="240" w:lineRule="exact"/>
              <w:ind w:right="259"/>
              <w:jc w:val="both"/>
            </w:pPr>
            <w:r>
              <w:t>Front</w:t>
            </w:r>
            <w:r>
              <w:rPr>
                <w:spacing w:val="-5"/>
              </w:rPr>
              <w:t xml:space="preserve"> </w:t>
            </w:r>
            <w:r>
              <w:t>Running</w:t>
            </w:r>
            <w:r>
              <w:rPr>
                <w:spacing w:val="-3"/>
              </w:rPr>
              <w:t xml:space="preserve"> </w:t>
            </w:r>
            <w:r>
              <w:t>(Execution</w:t>
            </w:r>
            <w:r>
              <w:rPr>
                <w:spacing w:val="-7"/>
              </w:rPr>
              <w:t xml:space="preserve"> </w:t>
            </w:r>
            <w:r>
              <w:t>of</w:t>
            </w:r>
            <w:r>
              <w:rPr>
                <w:spacing w:val="-4"/>
              </w:rPr>
              <w:t xml:space="preserve"> </w:t>
            </w:r>
            <w:r>
              <w:t>orders</w:t>
            </w:r>
            <w:r>
              <w:rPr>
                <w:spacing w:val="-3"/>
              </w:rPr>
              <w:t xml:space="preserve"> </w:t>
            </w:r>
            <w:r>
              <w:t>in</w:t>
            </w:r>
            <w:r>
              <w:rPr>
                <w:spacing w:val="-5"/>
              </w:rPr>
              <w:t xml:space="preserve"> </w:t>
            </w:r>
            <w:r>
              <w:t>a</w:t>
            </w:r>
            <w:r>
              <w:rPr>
                <w:spacing w:val="-4"/>
              </w:rPr>
              <w:t xml:space="preserve"> </w:t>
            </w:r>
            <w:r>
              <w:t>security</w:t>
            </w:r>
            <w:r>
              <w:rPr>
                <w:spacing w:val="-5"/>
              </w:rPr>
              <w:t xml:space="preserve"> </w:t>
            </w:r>
            <w:r>
              <w:t>for</w:t>
            </w:r>
            <w:r>
              <w:rPr>
                <w:spacing w:val="-7"/>
              </w:rPr>
              <w:t xml:space="preserve"> </w:t>
            </w:r>
            <w:r>
              <w:t>its own</w:t>
            </w:r>
            <w:r>
              <w:rPr>
                <w:spacing w:val="-5"/>
              </w:rPr>
              <w:t xml:space="preserve"> </w:t>
            </w:r>
            <w:r>
              <w:t>account</w:t>
            </w:r>
            <w:r>
              <w:rPr>
                <w:spacing w:val="-5"/>
              </w:rPr>
              <w:t xml:space="preserve"> </w:t>
            </w:r>
            <w:r>
              <w:t>by</w:t>
            </w:r>
            <w:r>
              <w:rPr>
                <w:spacing w:val="-5"/>
              </w:rPr>
              <w:t xml:space="preserve"> </w:t>
            </w:r>
            <w:r>
              <w:t>the</w:t>
            </w:r>
            <w:r>
              <w:rPr>
                <w:spacing w:val="-4"/>
              </w:rPr>
              <w:t xml:space="preserve"> </w:t>
            </w:r>
            <w:r>
              <w:t>member</w:t>
            </w:r>
            <w:r>
              <w:rPr>
                <w:spacing w:val="-4"/>
              </w:rPr>
              <w:t xml:space="preserve"> </w:t>
            </w:r>
            <w:r>
              <w:t>while</w:t>
            </w:r>
            <w:r>
              <w:rPr>
                <w:spacing w:val="-4"/>
              </w:rPr>
              <w:t xml:space="preserve"> </w:t>
            </w:r>
            <w:r>
              <w:t>taking</w:t>
            </w:r>
            <w:r>
              <w:rPr>
                <w:spacing w:val="-3"/>
              </w:rPr>
              <w:t xml:space="preserve"> </w:t>
            </w:r>
            <w:r>
              <w:t>advantage</w:t>
            </w:r>
            <w:r>
              <w:rPr>
                <w:spacing w:val="-4"/>
              </w:rPr>
              <w:t xml:space="preserve"> </w:t>
            </w:r>
            <w:r>
              <w:t>of advance knowledge of orders from its customers)</w:t>
            </w:r>
          </w:p>
        </w:tc>
        <w:tc>
          <w:tcPr>
            <w:tcW w:w="1800" w:type="dxa"/>
            <w:tcBorders>
              <w:left w:val="single" w:sz="4" w:space="0" w:color="000000"/>
              <w:right w:val="single" w:sz="6" w:space="0" w:color="000000"/>
            </w:tcBorders>
          </w:tcPr>
          <w:p w:rsidR="003C167B" w:rsidRDefault="003C167B">
            <w:pPr>
              <w:pStyle w:val="TableParagraph"/>
              <w:spacing w:before="10"/>
              <w:ind w:left="0"/>
            </w:pPr>
          </w:p>
          <w:p w:rsidR="003C167B" w:rsidRDefault="00000000">
            <w:pPr>
              <w:pStyle w:val="TableParagraph"/>
              <w:spacing w:before="1"/>
              <w:ind w:left="30"/>
              <w:jc w:val="center"/>
            </w:pPr>
            <w:r>
              <w:rPr>
                <w:spacing w:val="-4"/>
              </w:rPr>
              <w:t>Cash</w:t>
            </w:r>
          </w:p>
        </w:tc>
      </w:tr>
      <w:tr w:rsidR="003C167B">
        <w:trPr>
          <w:trHeight w:val="244"/>
        </w:trPr>
        <w:tc>
          <w:tcPr>
            <w:tcW w:w="1802" w:type="dxa"/>
            <w:tcBorders>
              <w:left w:val="single" w:sz="6" w:space="0" w:color="000000"/>
              <w:right w:val="single" w:sz="4" w:space="0" w:color="000000"/>
            </w:tcBorders>
          </w:tcPr>
          <w:p w:rsidR="003C167B" w:rsidRDefault="00000000">
            <w:pPr>
              <w:pStyle w:val="TableParagraph"/>
              <w:spacing w:line="224" w:lineRule="exact"/>
              <w:ind w:left="36" w:right="3"/>
              <w:jc w:val="center"/>
            </w:pPr>
            <w:r>
              <w:rPr>
                <w:spacing w:val="-5"/>
              </w:rPr>
              <w:t>12</w:t>
            </w:r>
          </w:p>
        </w:tc>
        <w:tc>
          <w:tcPr>
            <w:tcW w:w="5410" w:type="dxa"/>
            <w:tcBorders>
              <w:left w:val="single" w:sz="4" w:space="0" w:color="000000"/>
              <w:right w:val="single" w:sz="4" w:space="0" w:color="000000"/>
            </w:tcBorders>
          </w:tcPr>
          <w:p w:rsidR="003C167B" w:rsidRDefault="00000000">
            <w:pPr>
              <w:pStyle w:val="TableParagraph"/>
              <w:spacing w:line="224" w:lineRule="exact"/>
            </w:pPr>
            <w:r>
              <w:t>Order</w:t>
            </w:r>
            <w:r>
              <w:rPr>
                <w:spacing w:val="-5"/>
              </w:rPr>
              <w:t xml:space="preserve"> </w:t>
            </w:r>
            <w:r>
              <w:t>book</w:t>
            </w:r>
            <w:r>
              <w:rPr>
                <w:spacing w:val="-5"/>
              </w:rPr>
              <w:t xml:space="preserve"> </w:t>
            </w:r>
            <w:r>
              <w:t>spoofing</w:t>
            </w:r>
            <w:r>
              <w:rPr>
                <w:spacing w:val="-5"/>
              </w:rPr>
              <w:t xml:space="preserve"> </w:t>
            </w:r>
            <w:r>
              <w:t>i.e.</w:t>
            </w:r>
            <w:r>
              <w:rPr>
                <w:spacing w:val="-4"/>
              </w:rPr>
              <w:t xml:space="preserve"> </w:t>
            </w:r>
            <w:r>
              <w:t>large</w:t>
            </w:r>
            <w:r>
              <w:rPr>
                <w:spacing w:val="-3"/>
              </w:rPr>
              <w:t xml:space="preserve"> </w:t>
            </w:r>
            <w:r>
              <w:t>orders</w:t>
            </w:r>
            <w:r>
              <w:rPr>
                <w:spacing w:val="-3"/>
              </w:rPr>
              <w:t xml:space="preserve"> </w:t>
            </w:r>
            <w:r>
              <w:t>away</w:t>
            </w:r>
            <w:r>
              <w:rPr>
                <w:spacing w:val="-4"/>
              </w:rPr>
              <w:t xml:space="preserve"> </w:t>
            </w:r>
            <w:r>
              <w:t>from</w:t>
            </w:r>
            <w:r>
              <w:rPr>
                <w:spacing w:val="-2"/>
              </w:rPr>
              <w:t xml:space="preserve"> market</w:t>
            </w:r>
          </w:p>
        </w:tc>
        <w:tc>
          <w:tcPr>
            <w:tcW w:w="1800" w:type="dxa"/>
            <w:tcBorders>
              <w:left w:val="single" w:sz="4" w:space="0" w:color="000000"/>
              <w:right w:val="single" w:sz="6" w:space="0" w:color="000000"/>
            </w:tcBorders>
          </w:tcPr>
          <w:p w:rsidR="003C167B" w:rsidRDefault="00000000">
            <w:pPr>
              <w:pStyle w:val="TableParagraph"/>
              <w:spacing w:line="224" w:lineRule="exact"/>
              <w:ind w:left="30"/>
              <w:jc w:val="center"/>
            </w:pPr>
            <w:r>
              <w:rPr>
                <w:spacing w:val="-4"/>
              </w:rPr>
              <w:t>Cash</w:t>
            </w:r>
          </w:p>
        </w:tc>
      </w:tr>
    </w:tbl>
    <w:p w:rsidR="003C167B" w:rsidRDefault="003C167B">
      <w:pPr>
        <w:pStyle w:val="TableParagraph"/>
        <w:spacing w:line="224" w:lineRule="exact"/>
        <w:jc w:val="center"/>
        <w:sectPr w:rsidR="003C167B">
          <w:pgSz w:w="12240" w:h="15840"/>
          <w:pgMar w:top="1340" w:right="1080" w:bottom="280" w:left="1080" w:header="720" w:footer="720" w:gutter="0"/>
          <w:cols w:space="720"/>
        </w:sectPr>
      </w:pPr>
    </w:p>
    <w:p w:rsidR="003C167B" w:rsidRDefault="00000000">
      <w:pPr>
        <w:pStyle w:val="Heading2"/>
        <w:spacing w:before="83"/>
        <w:ind w:left="458"/>
      </w:pPr>
      <w:r>
        <w:lastRenderedPageBreak/>
        <w:t>Terms</w:t>
      </w:r>
      <w:r>
        <w:rPr>
          <w:spacing w:val="-4"/>
        </w:rPr>
        <w:t xml:space="preserve"> </w:t>
      </w:r>
      <w:r>
        <w:t>used</w:t>
      </w:r>
      <w:r>
        <w:rPr>
          <w:spacing w:val="-2"/>
        </w:rPr>
        <w:t xml:space="preserve"> </w:t>
      </w:r>
      <w:r>
        <w:t>in</w:t>
      </w:r>
      <w:r>
        <w:rPr>
          <w:spacing w:val="-2"/>
        </w:rPr>
        <w:t xml:space="preserve"> </w:t>
      </w:r>
      <w:r>
        <w:t>this</w:t>
      </w:r>
      <w:r>
        <w:rPr>
          <w:spacing w:val="-3"/>
        </w:rPr>
        <w:t xml:space="preserve"> </w:t>
      </w:r>
      <w:r>
        <w:rPr>
          <w:spacing w:val="-2"/>
        </w:rPr>
        <w:t>Policy:</w:t>
      </w:r>
    </w:p>
    <w:p w:rsidR="003C167B" w:rsidRDefault="003C167B">
      <w:pPr>
        <w:pStyle w:val="BodyText"/>
        <w:spacing w:before="10"/>
        <w:rPr>
          <w:b/>
        </w:rPr>
      </w:pPr>
    </w:p>
    <w:p w:rsidR="003C167B" w:rsidRDefault="00000000">
      <w:pPr>
        <w:pStyle w:val="BodyText"/>
        <w:ind w:left="360" w:right="354"/>
        <w:jc w:val="both"/>
      </w:pPr>
      <w:r>
        <w:t>Alerts: Referred as transactional alerts arising due to sudden significant increase in client activity, sudden trading activity in inactive/dormant accounts, clients/groups of clients dealer in common scrips, illiquid scrips, minimum lot size/or single scrip, large orders away from the market, concentrated position in the open interest/high turnover concentration, circular trading, pump and dump, wash sales, reversal of trades, front running.</w:t>
      </w:r>
    </w:p>
    <w:p w:rsidR="003C167B" w:rsidRDefault="003C167B">
      <w:pPr>
        <w:pStyle w:val="BodyText"/>
      </w:pPr>
    </w:p>
    <w:p w:rsidR="003C167B" w:rsidRDefault="00000000">
      <w:pPr>
        <w:pStyle w:val="Heading2"/>
      </w:pPr>
      <w:r>
        <w:rPr>
          <w:spacing w:val="-2"/>
        </w:rPr>
        <w:t>Transactional</w:t>
      </w:r>
      <w:r>
        <w:rPr>
          <w:spacing w:val="12"/>
        </w:rPr>
        <w:t xml:space="preserve"> </w:t>
      </w:r>
      <w:r>
        <w:rPr>
          <w:spacing w:val="-2"/>
        </w:rPr>
        <w:t>alerts</w:t>
      </w:r>
    </w:p>
    <w:p w:rsidR="003C167B" w:rsidRDefault="003C167B">
      <w:pPr>
        <w:pStyle w:val="BodyText"/>
        <w:spacing w:before="15"/>
        <w:rPr>
          <w:b/>
        </w:rPr>
      </w:pPr>
    </w:p>
    <w:p w:rsidR="003C167B" w:rsidRDefault="00000000">
      <w:pPr>
        <w:pStyle w:val="BodyText"/>
        <w:ind w:left="360" w:right="360"/>
        <w:jc w:val="both"/>
      </w:pPr>
      <w:r>
        <w:t>In accordance with the circular no. NSE/INVG/22908 dated March 7, 2013 issued by</w:t>
      </w:r>
      <w:r>
        <w:rPr>
          <w:spacing w:val="-1"/>
        </w:rPr>
        <w:t xml:space="preserve"> </w:t>
      </w:r>
      <w:r>
        <w:t>National Stock Exchange and Bombay Stock Exchange vide circular no 20130307-21 dated</w:t>
      </w:r>
      <w:r>
        <w:rPr>
          <w:spacing w:val="-1"/>
        </w:rPr>
        <w:t xml:space="preserve"> </w:t>
      </w:r>
      <w:r>
        <w:t xml:space="preserve">March 7, 2013 </w:t>
      </w:r>
      <w:proofErr w:type="gramStart"/>
      <w:r>
        <w:t>in order to</w:t>
      </w:r>
      <w:proofErr w:type="gramEnd"/>
      <w:r>
        <w:rPr>
          <w:spacing w:val="-2"/>
        </w:rPr>
        <w:t xml:space="preserve"> </w:t>
      </w:r>
      <w:r>
        <w:t>maintain</w:t>
      </w:r>
      <w:r>
        <w:rPr>
          <w:spacing w:val="-2"/>
        </w:rPr>
        <w:t xml:space="preserve"> </w:t>
      </w:r>
      <w:r>
        <w:t>the</w:t>
      </w:r>
      <w:r>
        <w:rPr>
          <w:spacing w:val="-2"/>
        </w:rPr>
        <w:t xml:space="preserve"> </w:t>
      </w:r>
      <w:r>
        <w:t>records</w:t>
      </w:r>
      <w:r>
        <w:rPr>
          <w:spacing w:val="-1"/>
        </w:rPr>
        <w:t xml:space="preserve"> </w:t>
      </w:r>
      <w:r>
        <w:t>of</w:t>
      </w:r>
      <w:r>
        <w:rPr>
          <w:spacing w:val="-4"/>
        </w:rPr>
        <w:t xml:space="preserve"> </w:t>
      </w:r>
      <w:r>
        <w:t>the</w:t>
      </w:r>
      <w:r>
        <w:rPr>
          <w:spacing w:val="-2"/>
        </w:rPr>
        <w:t xml:space="preserve"> </w:t>
      </w:r>
      <w:r>
        <w:t>transactional</w:t>
      </w:r>
      <w:r>
        <w:rPr>
          <w:spacing w:val="-2"/>
        </w:rPr>
        <w:t xml:space="preserve"> </w:t>
      </w:r>
      <w:r>
        <w:t>alerts</w:t>
      </w:r>
      <w:r>
        <w:rPr>
          <w:spacing w:val="-1"/>
        </w:rPr>
        <w:t xml:space="preserve"> </w:t>
      </w:r>
      <w:r>
        <w:t>received</w:t>
      </w:r>
      <w:r>
        <w:rPr>
          <w:spacing w:val="-2"/>
        </w:rPr>
        <w:t xml:space="preserve"> </w:t>
      </w:r>
      <w:r>
        <w:t>from</w:t>
      </w:r>
      <w:r>
        <w:rPr>
          <w:spacing w:val="-1"/>
        </w:rPr>
        <w:t xml:space="preserve"> </w:t>
      </w:r>
      <w:r>
        <w:t>exchanges</w:t>
      </w:r>
      <w:r>
        <w:rPr>
          <w:spacing w:val="-1"/>
        </w:rPr>
        <w:t xml:space="preserve"> </w:t>
      </w:r>
      <w:r>
        <w:t>or</w:t>
      </w:r>
      <w:r>
        <w:rPr>
          <w:spacing w:val="-2"/>
        </w:rPr>
        <w:t xml:space="preserve"> </w:t>
      </w:r>
      <w:r>
        <w:t>generated</w:t>
      </w:r>
      <w:r>
        <w:rPr>
          <w:spacing w:val="-3"/>
        </w:rPr>
        <w:t xml:space="preserve"> </w:t>
      </w:r>
      <w:r>
        <w:t>at</w:t>
      </w:r>
      <w:r>
        <w:rPr>
          <w:spacing w:val="-2"/>
        </w:rPr>
        <w:t xml:space="preserve"> </w:t>
      </w:r>
      <w:r>
        <w:t>our</w:t>
      </w:r>
      <w:r>
        <w:rPr>
          <w:spacing w:val="-2"/>
        </w:rPr>
        <w:t xml:space="preserve"> </w:t>
      </w:r>
      <w:r>
        <w:t>end, the following steps would be taken to review and dispose the alerts</w:t>
      </w:r>
    </w:p>
    <w:p w:rsidR="003C167B" w:rsidRDefault="003C167B">
      <w:pPr>
        <w:pStyle w:val="BodyText"/>
        <w:spacing w:before="2"/>
      </w:pPr>
    </w:p>
    <w:p w:rsidR="003C167B" w:rsidRDefault="00000000">
      <w:pPr>
        <w:pStyle w:val="ListParagraph"/>
        <w:numPr>
          <w:ilvl w:val="0"/>
          <w:numId w:val="2"/>
        </w:numPr>
        <w:tabs>
          <w:tab w:val="left" w:pos="1080"/>
        </w:tabs>
        <w:spacing w:line="262" w:lineRule="exact"/>
      </w:pPr>
      <w:r>
        <w:t>Review</w:t>
      </w:r>
      <w:r>
        <w:rPr>
          <w:spacing w:val="-6"/>
        </w:rPr>
        <w:t xml:space="preserve"> </w:t>
      </w:r>
      <w:r>
        <w:t>the</w:t>
      </w:r>
      <w:r>
        <w:rPr>
          <w:spacing w:val="-3"/>
        </w:rPr>
        <w:t xml:space="preserve"> </w:t>
      </w:r>
      <w:r>
        <w:t>type</w:t>
      </w:r>
      <w:r>
        <w:rPr>
          <w:spacing w:val="-6"/>
        </w:rPr>
        <w:t xml:space="preserve"> </w:t>
      </w:r>
      <w:r>
        <w:t>of</w:t>
      </w:r>
      <w:r>
        <w:rPr>
          <w:spacing w:val="-3"/>
        </w:rPr>
        <w:t xml:space="preserve"> </w:t>
      </w:r>
      <w:r>
        <w:t>alert</w:t>
      </w:r>
      <w:r>
        <w:rPr>
          <w:spacing w:val="-5"/>
        </w:rPr>
        <w:t xml:space="preserve"> </w:t>
      </w:r>
      <w:r>
        <w:t>downloaded</w:t>
      </w:r>
      <w:r>
        <w:rPr>
          <w:spacing w:val="-3"/>
        </w:rPr>
        <w:t xml:space="preserve"> </w:t>
      </w:r>
      <w:r>
        <w:t>by</w:t>
      </w:r>
      <w:r>
        <w:rPr>
          <w:spacing w:val="-4"/>
        </w:rPr>
        <w:t xml:space="preserve"> </w:t>
      </w:r>
      <w:r>
        <w:t>exchange</w:t>
      </w:r>
      <w:r>
        <w:rPr>
          <w:spacing w:val="-3"/>
        </w:rPr>
        <w:t xml:space="preserve"> </w:t>
      </w:r>
      <w:r>
        <w:t>or</w:t>
      </w:r>
      <w:r>
        <w:rPr>
          <w:spacing w:val="-4"/>
        </w:rPr>
        <w:t xml:space="preserve"> </w:t>
      </w:r>
      <w:r>
        <w:t>generated</w:t>
      </w:r>
      <w:r>
        <w:rPr>
          <w:spacing w:val="-3"/>
        </w:rPr>
        <w:t xml:space="preserve"> </w:t>
      </w:r>
      <w:r>
        <w:t>at</w:t>
      </w:r>
      <w:r>
        <w:rPr>
          <w:spacing w:val="-5"/>
        </w:rPr>
        <w:t xml:space="preserve"> </w:t>
      </w:r>
      <w:r>
        <w:t>our</w:t>
      </w:r>
      <w:r>
        <w:rPr>
          <w:spacing w:val="-3"/>
        </w:rPr>
        <w:t xml:space="preserve"> </w:t>
      </w:r>
      <w:r>
        <w:rPr>
          <w:spacing w:val="-4"/>
        </w:rPr>
        <w:t>end.</w:t>
      </w:r>
    </w:p>
    <w:p w:rsidR="003C167B" w:rsidRDefault="00000000">
      <w:pPr>
        <w:pStyle w:val="ListParagraph"/>
        <w:numPr>
          <w:ilvl w:val="0"/>
          <w:numId w:val="2"/>
        </w:numPr>
        <w:tabs>
          <w:tab w:val="left" w:pos="1080"/>
        </w:tabs>
        <w:spacing w:line="262" w:lineRule="exact"/>
      </w:pPr>
      <w:r>
        <w:t>Financial</w:t>
      </w:r>
      <w:r>
        <w:rPr>
          <w:spacing w:val="-3"/>
        </w:rPr>
        <w:t xml:space="preserve"> </w:t>
      </w:r>
      <w:r>
        <w:t>details</w:t>
      </w:r>
      <w:r>
        <w:rPr>
          <w:spacing w:val="-5"/>
        </w:rPr>
        <w:t xml:space="preserve"> </w:t>
      </w:r>
      <w:r>
        <w:t>of</w:t>
      </w:r>
      <w:r>
        <w:rPr>
          <w:spacing w:val="-2"/>
        </w:rPr>
        <w:t xml:space="preserve"> </w:t>
      </w:r>
      <w:r>
        <w:t>the</w:t>
      </w:r>
      <w:r>
        <w:rPr>
          <w:spacing w:val="-5"/>
        </w:rPr>
        <w:t xml:space="preserve"> </w:t>
      </w:r>
      <w:r>
        <w:rPr>
          <w:spacing w:val="-2"/>
        </w:rPr>
        <w:t>client.</w:t>
      </w:r>
    </w:p>
    <w:p w:rsidR="003C167B" w:rsidRDefault="00000000">
      <w:pPr>
        <w:pStyle w:val="ListParagraph"/>
        <w:numPr>
          <w:ilvl w:val="0"/>
          <w:numId w:val="2"/>
        </w:numPr>
        <w:tabs>
          <w:tab w:val="left" w:pos="1080"/>
        </w:tabs>
        <w:spacing w:line="262" w:lineRule="exact"/>
      </w:pPr>
      <w:r>
        <w:t>Past</w:t>
      </w:r>
      <w:r>
        <w:rPr>
          <w:spacing w:val="-8"/>
        </w:rPr>
        <w:t xml:space="preserve"> </w:t>
      </w:r>
      <w:r>
        <w:t>trading</w:t>
      </w:r>
      <w:r>
        <w:rPr>
          <w:spacing w:val="-4"/>
        </w:rPr>
        <w:t xml:space="preserve"> </w:t>
      </w:r>
      <w:r>
        <w:t>pattern</w:t>
      </w:r>
      <w:r>
        <w:rPr>
          <w:spacing w:val="-5"/>
        </w:rPr>
        <w:t xml:space="preserve"> </w:t>
      </w:r>
      <w:r>
        <w:t>of</w:t>
      </w:r>
      <w:r>
        <w:rPr>
          <w:spacing w:val="-5"/>
        </w:rPr>
        <w:t xml:space="preserve"> </w:t>
      </w:r>
      <w:r>
        <w:t>the</w:t>
      </w:r>
      <w:r>
        <w:rPr>
          <w:spacing w:val="-5"/>
        </w:rPr>
        <w:t xml:space="preserve"> </w:t>
      </w:r>
      <w:r>
        <w:t>clients/client</w:t>
      </w:r>
      <w:r>
        <w:rPr>
          <w:spacing w:val="-5"/>
        </w:rPr>
        <w:t xml:space="preserve"> </w:t>
      </w:r>
      <w:r>
        <w:rPr>
          <w:spacing w:val="-2"/>
        </w:rPr>
        <w:t>group.</w:t>
      </w:r>
    </w:p>
    <w:p w:rsidR="003C167B" w:rsidRDefault="00000000">
      <w:pPr>
        <w:pStyle w:val="ListParagraph"/>
        <w:numPr>
          <w:ilvl w:val="0"/>
          <w:numId w:val="2"/>
        </w:numPr>
        <w:tabs>
          <w:tab w:val="left" w:pos="1080"/>
        </w:tabs>
      </w:pPr>
      <w:r>
        <w:t>Bank/demat</w:t>
      </w:r>
      <w:r>
        <w:rPr>
          <w:spacing w:val="-10"/>
        </w:rPr>
        <w:t xml:space="preserve"> </w:t>
      </w:r>
      <w:r>
        <w:t>transaction</w:t>
      </w:r>
      <w:r>
        <w:rPr>
          <w:spacing w:val="-10"/>
        </w:rPr>
        <w:t xml:space="preserve"> </w:t>
      </w:r>
      <w:r>
        <w:rPr>
          <w:spacing w:val="-2"/>
        </w:rPr>
        <w:t>details.</w:t>
      </w:r>
    </w:p>
    <w:p w:rsidR="003C167B" w:rsidRDefault="00000000">
      <w:pPr>
        <w:pStyle w:val="ListParagraph"/>
        <w:numPr>
          <w:ilvl w:val="0"/>
          <w:numId w:val="2"/>
        </w:numPr>
        <w:tabs>
          <w:tab w:val="left" w:pos="1080"/>
        </w:tabs>
        <w:spacing w:before="2" w:line="235" w:lineRule="auto"/>
        <w:ind w:right="1059"/>
      </w:pPr>
      <w:r>
        <w:t>Other</w:t>
      </w:r>
      <w:r>
        <w:rPr>
          <w:spacing w:val="-4"/>
        </w:rPr>
        <w:t xml:space="preserve"> </w:t>
      </w:r>
      <w:r>
        <w:t>connected</w:t>
      </w:r>
      <w:r>
        <w:rPr>
          <w:spacing w:val="-5"/>
        </w:rPr>
        <w:t xml:space="preserve"> </w:t>
      </w:r>
      <w:r>
        <w:t>clients</w:t>
      </w:r>
      <w:r>
        <w:rPr>
          <w:spacing w:val="-6"/>
        </w:rPr>
        <w:t xml:space="preserve"> </w:t>
      </w:r>
      <w:r>
        <w:t>having</w:t>
      </w:r>
      <w:r>
        <w:rPr>
          <w:spacing w:val="-7"/>
        </w:rPr>
        <w:t xml:space="preserve"> </w:t>
      </w:r>
      <w:r>
        <w:t>common</w:t>
      </w:r>
      <w:r>
        <w:rPr>
          <w:spacing w:val="-5"/>
        </w:rPr>
        <w:t xml:space="preserve"> </w:t>
      </w:r>
      <w:r>
        <w:t>email/mobile</w:t>
      </w:r>
      <w:r>
        <w:rPr>
          <w:spacing w:val="-4"/>
        </w:rPr>
        <w:t xml:space="preserve"> </w:t>
      </w:r>
      <w:r>
        <w:t>number/address</w:t>
      </w:r>
      <w:r>
        <w:rPr>
          <w:spacing w:val="-3"/>
        </w:rPr>
        <w:t xml:space="preserve"> </w:t>
      </w:r>
      <w:r>
        <w:t>or</w:t>
      </w:r>
      <w:r>
        <w:rPr>
          <w:spacing w:val="-5"/>
        </w:rPr>
        <w:t xml:space="preserve"> </w:t>
      </w:r>
      <w:r>
        <w:t>any</w:t>
      </w:r>
      <w:r>
        <w:rPr>
          <w:spacing w:val="-5"/>
        </w:rPr>
        <w:t xml:space="preserve"> </w:t>
      </w:r>
      <w:r>
        <w:t>other linkages etc.</w:t>
      </w:r>
    </w:p>
    <w:p w:rsidR="003C167B" w:rsidRDefault="00000000">
      <w:pPr>
        <w:pStyle w:val="ListParagraph"/>
        <w:numPr>
          <w:ilvl w:val="0"/>
          <w:numId w:val="2"/>
        </w:numPr>
        <w:tabs>
          <w:tab w:val="left" w:pos="1080"/>
        </w:tabs>
        <w:spacing w:before="4" w:line="240" w:lineRule="auto"/>
      </w:pPr>
      <w:r>
        <w:t>Other</w:t>
      </w:r>
      <w:r>
        <w:rPr>
          <w:spacing w:val="-4"/>
        </w:rPr>
        <w:t xml:space="preserve"> </w:t>
      </w:r>
      <w:r>
        <w:t>publicly</w:t>
      </w:r>
      <w:r>
        <w:rPr>
          <w:spacing w:val="-5"/>
        </w:rPr>
        <w:t xml:space="preserve"> </w:t>
      </w:r>
      <w:r>
        <w:t>available</w:t>
      </w:r>
      <w:r>
        <w:rPr>
          <w:spacing w:val="-6"/>
        </w:rPr>
        <w:t xml:space="preserve"> </w:t>
      </w:r>
      <w:r>
        <w:rPr>
          <w:spacing w:val="-2"/>
        </w:rPr>
        <w:t>information.</w:t>
      </w:r>
    </w:p>
    <w:p w:rsidR="003C167B" w:rsidRDefault="00000000">
      <w:pPr>
        <w:pStyle w:val="BodyText"/>
        <w:spacing w:before="256"/>
        <w:ind w:left="360" w:right="356"/>
        <w:jc w:val="both"/>
      </w:pPr>
      <w:r>
        <w:t xml:space="preserve">On receipt of the above information, </w:t>
      </w:r>
      <w:proofErr w:type="spellStart"/>
      <w:r>
        <w:t>analyse</w:t>
      </w:r>
      <w:proofErr w:type="spellEnd"/>
      <w:r>
        <w:t xml:space="preserve"> the alerts generated and in case of any adverse findings/comments, the same shall be communicated to the Exchange within</w:t>
      </w:r>
      <w:r>
        <w:rPr>
          <w:spacing w:val="-3"/>
        </w:rPr>
        <w:t xml:space="preserve"> </w:t>
      </w:r>
      <w:r>
        <w:t xml:space="preserve">45 days from the alert generation </w:t>
      </w:r>
      <w:proofErr w:type="gramStart"/>
      <w:r>
        <w:t>In</w:t>
      </w:r>
      <w:proofErr w:type="gramEnd"/>
      <w:r>
        <w:t xml:space="preserve"> case analysis is taking time due to complexity, an extension may be taken from the exchange to review the alert(s)</w:t>
      </w:r>
    </w:p>
    <w:p w:rsidR="003C167B" w:rsidRDefault="00000000">
      <w:pPr>
        <w:pStyle w:val="BodyText"/>
        <w:spacing w:before="1"/>
        <w:ind w:left="360" w:right="240"/>
        <w:jc w:val="both"/>
      </w:pPr>
      <w:proofErr w:type="gramStart"/>
      <w:r>
        <w:t>In order to</w:t>
      </w:r>
      <w:proofErr w:type="gramEnd"/>
      <w:r>
        <w:t xml:space="preserve"> have in-depth analysis of the above transactional alerts, the following due diligence shall be taken</w:t>
      </w:r>
    </w:p>
    <w:p w:rsidR="003C167B" w:rsidRDefault="003C167B">
      <w:pPr>
        <w:pStyle w:val="BodyText"/>
        <w:spacing w:before="3"/>
      </w:pPr>
    </w:p>
    <w:p w:rsidR="003C167B" w:rsidRDefault="00000000">
      <w:pPr>
        <w:pStyle w:val="Heading1"/>
        <w:spacing w:before="1"/>
        <w:jc w:val="both"/>
      </w:pPr>
      <w:r>
        <w:t>CLIENT(S)</w:t>
      </w:r>
      <w:r>
        <w:rPr>
          <w:spacing w:val="-7"/>
        </w:rPr>
        <w:t xml:space="preserve"> </w:t>
      </w:r>
      <w:r>
        <w:rPr>
          <w:spacing w:val="-2"/>
        </w:rPr>
        <w:t>INFORMATION</w:t>
      </w:r>
    </w:p>
    <w:p w:rsidR="003C167B" w:rsidRDefault="003C167B">
      <w:pPr>
        <w:pStyle w:val="BodyText"/>
        <w:spacing w:before="12"/>
        <w:rPr>
          <w:b/>
        </w:rPr>
      </w:pPr>
    </w:p>
    <w:p w:rsidR="003C167B" w:rsidRDefault="00000000">
      <w:pPr>
        <w:pStyle w:val="BodyText"/>
        <w:ind w:left="360" w:right="351"/>
        <w:jc w:val="both"/>
      </w:pPr>
      <w:r>
        <w:t>Due</w:t>
      </w:r>
      <w:r>
        <w:rPr>
          <w:spacing w:val="-9"/>
        </w:rPr>
        <w:t xml:space="preserve"> </w:t>
      </w:r>
      <w:r>
        <w:t>Diligence</w:t>
      </w:r>
      <w:r>
        <w:rPr>
          <w:spacing w:val="-9"/>
        </w:rPr>
        <w:t xml:space="preserve"> </w:t>
      </w:r>
      <w:r>
        <w:t>of</w:t>
      </w:r>
      <w:r>
        <w:rPr>
          <w:spacing w:val="-8"/>
        </w:rPr>
        <w:t xml:space="preserve"> </w:t>
      </w:r>
      <w:r>
        <w:t>client(s)</w:t>
      </w:r>
      <w:r>
        <w:rPr>
          <w:spacing w:val="-12"/>
        </w:rPr>
        <w:t xml:space="preserve"> </w:t>
      </w:r>
      <w:r>
        <w:t>would</w:t>
      </w:r>
      <w:r>
        <w:rPr>
          <w:spacing w:val="-9"/>
        </w:rPr>
        <w:t xml:space="preserve"> </w:t>
      </w:r>
      <w:r>
        <w:t>be</w:t>
      </w:r>
      <w:r>
        <w:rPr>
          <w:spacing w:val="-9"/>
        </w:rPr>
        <w:t xml:space="preserve"> </w:t>
      </w:r>
      <w:r>
        <w:t>done</w:t>
      </w:r>
      <w:r>
        <w:rPr>
          <w:spacing w:val="-9"/>
        </w:rPr>
        <w:t xml:space="preserve"> </w:t>
      </w:r>
      <w:r>
        <w:t>on</w:t>
      </w:r>
      <w:r>
        <w:rPr>
          <w:spacing w:val="-10"/>
        </w:rPr>
        <w:t xml:space="preserve"> </w:t>
      </w:r>
      <w:r>
        <w:t>a</w:t>
      </w:r>
      <w:r>
        <w:rPr>
          <w:spacing w:val="-9"/>
        </w:rPr>
        <w:t xml:space="preserve"> </w:t>
      </w:r>
      <w:r>
        <w:t>continuous</w:t>
      </w:r>
      <w:r>
        <w:rPr>
          <w:spacing w:val="-8"/>
        </w:rPr>
        <w:t xml:space="preserve"> </w:t>
      </w:r>
      <w:r>
        <w:t>basis.</w:t>
      </w:r>
      <w:r>
        <w:rPr>
          <w:spacing w:val="-9"/>
        </w:rPr>
        <w:t xml:space="preserve"> </w:t>
      </w:r>
      <w:r>
        <w:t>Client</w:t>
      </w:r>
      <w:r>
        <w:rPr>
          <w:spacing w:val="-10"/>
        </w:rPr>
        <w:t xml:space="preserve"> </w:t>
      </w:r>
      <w:r>
        <w:t>information</w:t>
      </w:r>
      <w:r>
        <w:rPr>
          <w:spacing w:val="-10"/>
        </w:rPr>
        <w:t xml:space="preserve"> </w:t>
      </w:r>
      <w:r>
        <w:t>should</w:t>
      </w:r>
      <w:r>
        <w:rPr>
          <w:spacing w:val="-9"/>
        </w:rPr>
        <w:t xml:space="preserve"> </w:t>
      </w:r>
      <w:r>
        <w:t>be</w:t>
      </w:r>
      <w:r>
        <w:rPr>
          <w:spacing w:val="-9"/>
        </w:rPr>
        <w:t xml:space="preserve"> </w:t>
      </w:r>
      <w:r>
        <w:t>updated at least once a year through periodic review. Financial information also needs to be updated for all active</w:t>
      </w:r>
      <w:r>
        <w:rPr>
          <w:spacing w:val="-13"/>
        </w:rPr>
        <w:t xml:space="preserve"> </w:t>
      </w:r>
      <w:r>
        <w:t>clients</w:t>
      </w:r>
      <w:r>
        <w:rPr>
          <w:spacing w:val="-12"/>
        </w:rPr>
        <w:t xml:space="preserve"> </w:t>
      </w:r>
      <w:r>
        <w:t>and</w:t>
      </w:r>
      <w:r>
        <w:rPr>
          <w:spacing w:val="-12"/>
        </w:rPr>
        <w:t xml:space="preserve"> </w:t>
      </w:r>
      <w:r>
        <w:t>the</w:t>
      </w:r>
      <w:r>
        <w:rPr>
          <w:spacing w:val="-12"/>
        </w:rPr>
        <w:t xml:space="preserve"> </w:t>
      </w:r>
      <w:r>
        <w:t>following</w:t>
      </w:r>
      <w:r>
        <w:rPr>
          <w:spacing w:val="-12"/>
        </w:rPr>
        <w:t xml:space="preserve"> </w:t>
      </w:r>
      <w:r>
        <w:t>relevant</w:t>
      </w:r>
      <w:r>
        <w:rPr>
          <w:spacing w:val="-12"/>
        </w:rPr>
        <w:t xml:space="preserve"> </w:t>
      </w:r>
      <w:r>
        <w:t>documents</w:t>
      </w:r>
      <w:r>
        <w:rPr>
          <w:spacing w:val="-12"/>
        </w:rPr>
        <w:t xml:space="preserve"> </w:t>
      </w:r>
      <w:r>
        <w:t>pertaining</w:t>
      </w:r>
      <w:r>
        <w:rPr>
          <w:spacing w:val="-12"/>
        </w:rPr>
        <w:t xml:space="preserve"> </w:t>
      </w:r>
      <w:r>
        <w:t>to</w:t>
      </w:r>
      <w:r>
        <w:rPr>
          <w:spacing w:val="-12"/>
        </w:rPr>
        <w:t xml:space="preserve"> </w:t>
      </w:r>
      <w:r>
        <w:t>financial</w:t>
      </w:r>
      <w:r>
        <w:rPr>
          <w:spacing w:val="-13"/>
        </w:rPr>
        <w:t xml:space="preserve"> </w:t>
      </w:r>
      <w:r>
        <w:t>details</w:t>
      </w:r>
      <w:r>
        <w:rPr>
          <w:spacing w:val="-12"/>
        </w:rPr>
        <w:t xml:space="preserve"> </w:t>
      </w:r>
      <w:r>
        <w:t>to</w:t>
      </w:r>
      <w:r>
        <w:rPr>
          <w:spacing w:val="-12"/>
        </w:rPr>
        <w:t xml:space="preserve"> </w:t>
      </w:r>
      <w:r>
        <w:t>be</w:t>
      </w:r>
      <w:r>
        <w:rPr>
          <w:spacing w:val="-12"/>
        </w:rPr>
        <w:t xml:space="preserve"> </w:t>
      </w:r>
      <w:r>
        <w:t>obtained</w:t>
      </w:r>
      <w:r>
        <w:rPr>
          <w:spacing w:val="-12"/>
        </w:rPr>
        <w:t xml:space="preserve"> </w:t>
      </w:r>
      <w:r>
        <w:t xml:space="preserve">from </w:t>
      </w:r>
      <w:r>
        <w:rPr>
          <w:spacing w:val="-2"/>
        </w:rPr>
        <w:t>clients.</w:t>
      </w:r>
    </w:p>
    <w:p w:rsidR="003C167B" w:rsidRDefault="003C167B">
      <w:pPr>
        <w:pStyle w:val="BodyText"/>
        <w:spacing w:before="11"/>
      </w:pPr>
    </w:p>
    <w:p w:rsidR="003C167B" w:rsidRDefault="00000000">
      <w:pPr>
        <w:pStyle w:val="ListParagraph"/>
        <w:numPr>
          <w:ilvl w:val="0"/>
          <w:numId w:val="1"/>
        </w:numPr>
        <w:tabs>
          <w:tab w:val="left" w:pos="1080"/>
        </w:tabs>
      </w:pPr>
      <w:r>
        <w:t>Copy</w:t>
      </w:r>
      <w:r>
        <w:rPr>
          <w:spacing w:val="-3"/>
        </w:rPr>
        <w:t xml:space="preserve"> </w:t>
      </w:r>
      <w:r>
        <w:t>of</w:t>
      </w:r>
      <w:r>
        <w:rPr>
          <w:spacing w:val="-1"/>
        </w:rPr>
        <w:t xml:space="preserve"> </w:t>
      </w:r>
      <w:r>
        <w:t>ITR</w:t>
      </w:r>
      <w:r>
        <w:rPr>
          <w:spacing w:val="-2"/>
        </w:rPr>
        <w:t xml:space="preserve"> Acknowledgement</w:t>
      </w:r>
    </w:p>
    <w:p w:rsidR="003C167B" w:rsidRDefault="00000000">
      <w:pPr>
        <w:pStyle w:val="ListParagraph"/>
        <w:numPr>
          <w:ilvl w:val="0"/>
          <w:numId w:val="1"/>
        </w:numPr>
        <w:tabs>
          <w:tab w:val="left" w:pos="1080"/>
        </w:tabs>
        <w:spacing w:line="259" w:lineRule="exact"/>
      </w:pPr>
      <w:r>
        <w:t>Copy</w:t>
      </w:r>
      <w:r>
        <w:rPr>
          <w:spacing w:val="-4"/>
        </w:rPr>
        <w:t xml:space="preserve"> </w:t>
      </w:r>
      <w:r>
        <w:t>of</w:t>
      </w:r>
      <w:r>
        <w:rPr>
          <w:spacing w:val="-2"/>
        </w:rPr>
        <w:t xml:space="preserve"> </w:t>
      </w:r>
      <w:r>
        <w:t>Annual</w:t>
      </w:r>
      <w:r>
        <w:rPr>
          <w:spacing w:val="-1"/>
        </w:rPr>
        <w:t xml:space="preserve"> </w:t>
      </w:r>
      <w:r>
        <w:rPr>
          <w:spacing w:val="-2"/>
        </w:rPr>
        <w:t>Accounts</w:t>
      </w:r>
    </w:p>
    <w:p w:rsidR="003C167B" w:rsidRDefault="00000000">
      <w:pPr>
        <w:pStyle w:val="ListParagraph"/>
        <w:numPr>
          <w:ilvl w:val="0"/>
          <w:numId w:val="1"/>
        </w:numPr>
        <w:tabs>
          <w:tab w:val="left" w:pos="1080"/>
        </w:tabs>
        <w:spacing w:line="261" w:lineRule="exact"/>
      </w:pPr>
      <w:r>
        <w:t>Copy</w:t>
      </w:r>
      <w:r>
        <w:rPr>
          <w:spacing w:val="-4"/>
        </w:rPr>
        <w:t xml:space="preserve"> </w:t>
      </w:r>
      <w:r>
        <w:t>of</w:t>
      </w:r>
      <w:r>
        <w:rPr>
          <w:spacing w:val="-1"/>
        </w:rPr>
        <w:t xml:space="preserve"> </w:t>
      </w:r>
      <w:r>
        <w:t>Form</w:t>
      </w:r>
      <w:r>
        <w:rPr>
          <w:spacing w:val="-1"/>
        </w:rPr>
        <w:t xml:space="preserve"> </w:t>
      </w:r>
      <w:r>
        <w:t>16</w:t>
      </w:r>
      <w:r>
        <w:rPr>
          <w:spacing w:val="-3"/>
        </w:rPr>
        <w:t xml:space="preserve"> </w:t>
      </w:r>
      <w:r>
        <w:t>in</w:t>
      </w:r>
      <w:r>
        <w:rPr>
          <w:spacing w:val="-5"/>
        </w:rPr>
        <w:t xml:space="preserve"> </w:t>
      </w:r>
      <w:r>
        <w:t>case</w:t>
      </w:r>
      <w:r>
        <w:rPr>
          <w:spacing w:val="-1"/>
        </w:rPr>
        <w:t xml:space="preserve"> </w:t>
      </w:r>
      <w:r>
        <w:t>of</w:t>
      </w:r>
      <w:r>
        <w:rPr>
          <w:spacing w:val="-2"/>
        </w:rPr>
        <w:t xml:space="preserve"> </w:t>
      </w:r>
      <w:r>
        <w:t>salary</w:t>
      </w:r>
      <w:r>
        <w:rPr>
          <w:spacing w:val="-2"/>
        </w:rPr>
        <w:t xml:space="preserve"> income</w:t>
      </w:r>
    </w:p>
    <w:p w:rsidR="003C167B" w:rsidRDefault="00000000">
      <w:pPr>
        <w:pStyle w:val="ListParagraph"/>
        <w:numPr>
          <w:ilvl w:val="0"/>
          <w:numId w:val="1"/>
        </w:numPr>
        <w:tabs>
          <w:tab w:val="left" w:pos="1080"/>
        </w:tabs>
      </w:pPr>
      <w:r>
        <w:t>Net</w:t>
      </w:r>
      <w:r>
        <w:rPr>
          <w:spacing w:val="-4"/>
        </w:rPr>
        <w:t xml:space="preserve"> </w:t>
      </w:r>
      <w:r>
        <w:t>worth</w:t>
      </w:r>
      <w:r>
        <w:rPr>
          <w:spacing w:val="-4"/>
        </w:rPr>
        <w:t xml:space="preserve"> </w:t>
      </w:r>
      <w:r>
        <w:rPr>
          <w:spacing w:val="-2"/>
        </w:rPr>
        <w:t>certificate</w:t>
      </w:r>
    </w:p>
    <w:p w:rsidR="003C167B" w:rsidRDefault="00000000">
      <w:pPr>
        <w:pStyle w:val="ListParagraph"/>
        <w:numPr>
          <w:ilvl w:val="0"/>
          <w:numId w:val="1"/>
        </w:numPr>
        <w:tabs>
          <w:tab w:val="left" w:pos="1080"/>
        </w:tabs>
        <w:spacing w:line="259" w:lineRule="exact"/>
      </w:pPr>
      <w:r>
        <w:t>Salary</w:t>
      </w:r>
      <w:r>
        <w:rPr>
          <w:spacing w:val="-3"/>
        </w:rPr>
        <w:t xml:space="preserve"> </w:t>
      </w:r>
      <w:r>
        <w:rPr>
          <w:spacing w:val="-4"/>
        </w:rPr>
        <w:t>Slip</w:t>
      </w:r>
    </w:p>
    <w:p w:rsidR="003C167B" w:rsidRDefault="00000000">
      <w:pPr>
        <w:pStyle w:val="ListParagraph"/>
        <w:numPr>
          <w:ilvl w:val="0"/>
          <w:numId w:val="1"/>
        </w:numPr>
        <w:tabs>
          <w:tab w:val="left" w:pos="1080"/>
        </w:tabs>
        <w:spacing w:line="258" w:lineRule="exact"/>
      </w:pPr>
      <w:r>
        <w:t>Bank</w:t>
      </w:r>
      <w:r>
        <w:rPr>
          <w:spacing w:val="-5"/>
        </w:rPr>
        <w:t xml:space="preserve"> </w:t>
      </w:r>
      <w:r>
        <w:t>account</w:t>
      </w:r>
      <w:r>
        <w:rPr>
          <w:spacing w:val="-3"/>
        </w:rPr>
        <w:t xml:space="preserve"> </w:t>
      </w:r>
      <w:r>
        <w:t>statement</w:t>
      </w:r>
      <w:r>
        <w:rPr>
          <w:spacing w:val="-4"/>
        </w:rPr>
        <w:t xml:space="preserve"> </w:t>
      </w:r>
      <w:r>
        <w:t>for</w:t>
      </w:r>
      <w:r>
        <w:rPr>
          <w:spacing w:val="-4"/>
        </w:rPr>
        <w:t xml:space="preserve"> </w:t>
      </w:r>
      <w:r>
        <w:t>last</w:t>
      </w:r>
      <w:r>
        <w:rPr>
          <w:spacing w:val="-3"/>
        </w:rPr>
        <w:t xml:space="preserve"> </w:t>
      </w:r>
      <w:r>
        <w:t>6</w:t>
      </w:r>
      <w:r>
        <w:rPr>
          <w:spacing w:val="-5"/>
        </w:rPr>
        <w:t xml:space="preserve"> </w:t>
      </w:r>
      <w:r>
        <w:rPr>
          <w:spacing w:val="-2"/>
        </w:rPr>
        <w:t>months</w:t>
      </w:r>
    </w:p>
    <w:p w:rsidR="003C167B" w:rsidRDefault="00000000">
      <w:pPr>
        <w:pStyle w:val="ListParagraph"/>
        <w:numPr>
          <w:ilvl w:val="0"/>
          <w:numId w:val="1"/>
        </w:numPr>
        <w:tabs>
          <w:tab w:val="left" w:pos="1080"/>
        </w:tabs>
        <w:spacing w:line="259" w:lineRule="exact"/>
      </w:pPr>
      <w:r>
        <w:t>Copy</w:t>
      </w:r>
      <w:r>
        <w:rPr>
          <w:spacing w:val="-5"/>
        </w:rPr>
        <w:t xml:space="preserve"> </w:t>
      </w:r>
      <w:r>
        <w:t>of</w:t>
      </w:r>
      <w:r>
        <w:rPr>
          <w:spacing w:val="-3"/>
        </w:rPr>
        <w:t xml:space="preserve"> </w:t>
      </w:r>
      <w:r>
        <w:t>demat</w:t>
      </w:r>
      <w:r>
        <w:rPr>
          <w:spacing w:val="-4"/>
        </w:rPr>
        <w:t xml:space="preserve"> </w:t>
      </w:r>
      <w:r>
        <w:t>account</w:t>
      </w:r>
      <w:r>
        <w:rPr>
          <w:spacing w:val="-4"/>
        </w:rPr>
        <w:t xml:space="preserve"> </w:t>
      </w:r>
      <w:r>
        <w:t>Holding</w:t>
      </w:r>
      <w:r>
        <w:rPr>
          <w:spacing w:val="-4"/>
        </w:rPr>
        <w:t xml:space="preserve"> </w:t>
      </w:r>
      <w:r>
        <w:rPr>
          <w:spacing w:val="-2"/>
        </w:rPr>
        <w:t>statement.</w:t>
      </w:r>
    </w:p>
    <w:p w:rsidR="003C167B" w:rsidRDefault="00000000">
      <w:pPr>
        <w:pStyle w:val="ListParagraph"/>
        <w:numPr>
          <w:ilvl w:val="0"/>
          <w:numId w:val="1"/>
        </w:numPr>
        <w:tabs>
          <w:tab w:val="left" w:pos="1080"/>
        </w:tabs>
      </w:pPr>
      <w:r>
        <w:t>Any</w:t>
      </w:r>
      <w:r>
        <w:rPr>
          <w:spacing w:val="-9"/>
        </w:rPr>
        <w:t xml:space="preserve"> </w:t>
      </w:r>
      <w:r>
        <w:t>other</w:t>
      </w:r>
      <w:r>
        <w:rPr>
          <w:spacing w:val="-5"/>
        </w:rPr>
        <w:t xml:space="preserve"> </w:t>
      </w:r>
      <w:r>
        <w:t>relevant</w:t>
      </w:r>
      <w:r>
        <w:rPr>
          <w:spacing w:val="-6"/>
        </w:rPr>
        <w:t xml:space="preserve"> </w:t>
      </w:r>
      <w:r>
        <w:t>documents</w:t>
      </w:r>
      <w:r>
        <w:rPr>
          <w:spacing w:val="-4"/>
        </w:rPr>
        <w:t xml:space="preserve"> </w:t>
      </w:r>
      <w:r>
        <w:t>substantiating</w:t>
      </w:r>
      <w:r>
        <w:rPr>
          <w:spacing w:val="-4"/>
        </w:rPr>
        <w:t xml:space="preserve"> </w:t>
      </w:r>
      <w:r>
        <w:t>ownership</w:t>
      </w:r>
      <w:r>
        <w:rPr>
          <w:spacing w:val="-6"/>
        </w:rPr>
        <w:t xml:space="preserve"> </w:t>
      </w:r>
      <w:r>
        <w:t>of</w:t>
      </w:r>
      <w:r>
        <w:rPr>
          <w:spacing w:val="-5"/>
        </w:rPr>
        <w:t xml:space="preserve"> </w:t>
      </w:r>
      <w:r>
        <w:rPr>
          <w:spacing w:val="-2"/>
        </w:rPr>
        <w:t>assets.</w:t>
      </w:r>
    </w:p>
    <w:p w:rsidR="003C167B" w:rsidRDefault="00000000">
      <w:pPr>
        <w:pStyle w:val="ListParagraph"/>
        <w:numPr>
          <w:ilvl w:val="0"/>
          <w:numId w:val="1"/>
        </w:numPr>
        <w:tabs>
          <w:tab w:val="left" w:pos="1080"/>
        </w:tabs>
        <w:spacing w:line="262" w:lineRule="exact"/>
      </w:pPr>
      <w:r>
        <w:t>Self-declaration</w:t>
      </w:r>
      <w:r>
        <w:rPr>
          <w:spacing w:val="-9"/>
        </w:rPr>
        <w:t xml:space="preserve"> </w:t>
      </w:r>
      <w:r>
        <w:t>along</w:t>
      </w:r>
      <w:r>
        <w:rPr>
          <w:spacing w:val="-8"/>
        </w:rPr>
        <w:t xml:space="preserve"> </w:t>
      </w:r>
      <w:r>
        <w:t>with</w:t>
      </w:r>
      <w:r>
        <w:rPr>
          <w:spacing w:val="-8"/>
        </w:rPr>
        <w:t xml:space="preserve"> </w:t>
      </w:r>
      <w:r>
        <w:t>relevant</w:t>
      </w:r>
      <w:r>
        <w:rPr>
          <w:spacing w:val="-8"/>
        </w:rPr>
        <w:t xml:space="preserve"> </w:t>
      </w:r>
      <w:r>
        <w:rPr>
          <w:spacing w:val="-2"/>
        </w:rPr>
        <w:t>supporting.</w:t>
      </w:r>
    </w:p>
    <w:p w:rsidR="003C167B" w:rsidRDefault="003C167B">
      <w:pPr>
        <w:pStyle w:val="ListParagraph"/>
        <w:spacing w:line="262" w:lineRule="exact"/>
        <w:sectPr w:rsidR="003C167B">
          <w:pgSz w:w="12240" w:h="15840"/>
          <w:pgMar w:top="1340" w:right="1080" w:bottom="280" w:left="1080" w:header="720" w:footer="720" w:gutter="0"/>
          <w:cols w:space="720"/>
        </w:sectPr>
      </w:pPr>
    </w:p>
    <w:p w:rsidR="003C167B" w:rsidRDefault="00000000">
      <w:pPr>
        <w:pStyle w:val="BodyText"/>
        <w:spacing w:before="80"/>
        <w:ind w:left="360" w:right="354"/>
        <w:jc w:val="both"/>
      </w:pPr>
      <w:r>
        <w:lastRenderedPageBreak/>
        <w:t xml:space="preserve">Addition/ Modification of any parameter (correspondence address, contact details, email id, </w:t>
      </w:r>
      <w:proofErr w:type="gramStart"/>
      <w:r>
        <w:t>bank</w:t>
      </w:r>
      <w:proofErr w:type="gramEnd"/>
      <w:r>
        <w:t xml:space="preserve"> and beneficiary accounts)</w:t>
      </w:r>
      <w:r>
        <w:rPr>
          <w:spacing w:val="-1"/>
        </w:rPr>
        <w:t xml:space="preserve"> </w:t>
      </w:r>
      <w:r>
        <w:t>relating to</w:t>
      </w:r>
      <w:r>
        <w:rPr>
          <w:spacing w:val="-1"/>
        </w:rPr>
        <w:t xml:space="preserve"> </w:t>
      </w:r>
      <w:r>
        <w:t>client should also be</w:t>
      </w:r>
      <w:r>
        <w:rPr>
          <w:spacing w:val="-1"/>
        </w:rPr>
        <w:t xml:space="preserve"> </w:t>
      </w:r>
      <w:r>
        <w:t>updated</w:t>
      </w:r>
      <w:r>
        <w:rPr>
          <w:spacing w:val="-1"/>
        </w:rPr>
        <w:t xml:space="preserve"> </w:t>
      </w:r>
      <w:r>
        <w:t>immediately in the UCI database of exchange and the same shall be updated in back office also.</w:t>
      </w:r>
    </w:p>
    <w:p w:rsidR="003C167B" w:rsidRDefault="003C167B">
      <w:pPr>
        <w:pStyle w:val="BodyText"/>
      </w:pPr>
    </w:p>
    <w:p w:rsidR="003C167B" w:rsidRDefault="00000000">
      <w:pPr>
        <w:pStyle w:val="BodyText"/>
        <w:ind w:left="360" w:right="370"/>
        <w:jc w:val="both"/>
      </w:pPr>
      <w:r>
        <w:t>Based on the above information/documents, identification of groups / association amongst clients to identify multiple accounts / common account / group of clients would be established.</w:t>
      </w:r>
    </w:p>
    <w:p w:rsidR="003C167B" w:rsidRDefault="003C167B">
      <w:pPr>
        <w:pStyle w:val="BodyText"/>
        <w:spacing w:before="11"/>
      </w:pPr>
    </w:p>
    <w:p w:rsidR="003C167B" w:rsidRDefault="00000000">
      <w:pPr>
        <w:pStyle w:val="BodyText"/>
        <w:ind w:left="360" w:right="366"/>
        <w:jc w:val="both"/>
      </w:pPr>
      <w:r>
        <w:t xml:space="preserve">Groups to be formed </w:t>
      </w:r>
      <w:proofErr w:type="gramStart"/>
      <w:r>
        <w:t>on the basis of</w:t>
      </w:r>
      <w:proofErr w:type="gramEnd"/>
      <w:r>
        <w:t xml:space="preserve"> details of family/ group/ associate provided by clients during their registration or at the time of periodic review and on the basis of any authorization submitted by the client for adjustment of their balance</w:t>
      </w:r>
    </w:p>
    <w:p w:rsidR="003C167B" w:rsidRDefault="003C167B">
      <w:pPr>
        <w:pStyle w:val="BodyText"/>
        <w:spacing w:before="44"/>
      </w:pPr>
    </w:p>
    <w:p w:rsidR="003C167B" w:rsidRDefault="00000000">
      <w:pPr>
        <w:pStyle w:val="Heading1"/>
        <w:ind w:left="259"/>
      </w:pPr>
      <w:r>
        <w:rPr>
          <w:spacing w:val="-2"/>
        </w:rPr>
        <w:t>ANALYSIS</w:t>
      </w:r>
    </w:p>
    <w:p w:rsidR="003C167B" w:rsidRDefault="003C167B">
      <w:pPr>
        <w:pStyle w:val="BodyText"/>
        <w:spacing w:before="10"/>
        <w:rPr>
          <w:b/>
        </w:rPr>
      </w:pPr>
    </w:p>
    <w:p w:rsidR="003C167B" w:rsidRDefault="00000000">
      <w:pPr>
        <w:pStyle w:val="BodyText"/>
        <w:ind w:left="360" w:right="363"/>
        <w:jc w:val="both"/>
      </w:pPr>
      <w:proofErr w:type="gramStart"/>
      <w:r>
        <w:t>In</w:t>
      </w:r>
      <w:r>
        <w:rPr>
          <w:spacing w:val="-3"/>
        </w:rPr>
        <w:t xml:space="preserve"> </w:t>
      </w:r>
      <w:r>
        <w:t>order</w:t>
      </w:r>
      <w:r>
        <w:rPr>
          <w:spacing w:val="-2"/>
        </w:rPr>
        <w:t xml:space="preserve"> </w:t>
      </w:r>
      <w:r>
        <w:t>to</w:t>
      </w:r>
      <w:proofErr w:type="gramEnd"/>
      <w:r>
        <w:rPr>
          <w:spacing w:val="-2"/>
        </w:rPr>
        <w:t xml:space="preserve"> </w:t>
      </w:r>
      <w:r>
        <w:t>analyze</w:t>
      </w:r>
      <w:r>
        <w:rPr>
          <w:spacing w:val="-2"/>
        </w:rPr>
        <w:t xml:space="preserve"> </w:t>
      </w:r>
      <w:r>
        <w:t>the</w:t>
      </w:r>
      <w:r>
        <w:rPr>
          <w:spacing w:val="-2"/>
        </w:rPr>
        <w:t xml:space="preserve"> </w:t>
      </w:r>
      <w:r>
        <w:t>trading</w:t>
      </w:r>
      <w:r>
        <w:rPr>
          <w:spacing w:val="-1"/>
        </w:rPr>
        <w:t xml:space="preserve"> </w:t>
      </w:r>
      <w:r>
        <w:t>activity</w:t>
      </w:r>
      <w:r>
        <w:rPr>
          <w:spacing w:val="-3"/>
        </w:rPr>
        <w:t xml:space="preserve"> </w:t>
      </w:r>
      <w:r>
        <w:t>of</w:t>
      </w:r>
      <w:r>
        <w:rPr>
          <w:spacing w:val="-2"/>
        </w:rPr>
        <w:t xml:space="preserve"> </w:t>
      </w:r>
      <w:r>
        <w:t>the</w:t>
      </w:r>
      <w:r>
        <w:rPr>
          <w:spacing w:val="-5"/>
        </w:rPr>
        <w:t xml:space="preserve"> </w:t>
      </w:r>
      <w:r>
        <w:t>Client(s)</w:t>
      </w:r>
      <w:r>
        <w:rPr>
          <w:spacing w:val="-3"/>
        </w:rPr>
        <w:t xml:space="preserve"> </w:t>
      </w:r>
      <w:r>
        <w:t>/</w:t>
      </w:r>
      <w:r>
        <w:rPr>
          <w:spacing w:val="-3"/>
        </w:rPr>
        <w:t xml:space="preserve"> </w:t>
      </w:r>
      <w:r>
        <w:t>Group</w:t>
      </w:r>
      <w:r>
        <w:rPr>
          <w:spacing w:val="-3"/>
        </w:rPr>
        <w:t xml:space="preserve"> </w:t>
      </w:r>
      <w:r>
        <w:t>of</w:t>
      </w:r>
      <w:r>
        <w:rPr>
          <w:spacing w:val="-2"/>
        </w:rPr>
        <w:t xml:space="preserve"> </w:t>
      </w:r>
      <w:r>
        <w:t>Client(s)</w:t>
      </w:r>
      <w:r>
        <w:rPr>
          <w:spacing w:val="-3"/>
        </w:rPr>
        <w:t xml:space="preserve"> </w:t>
      </w:r>
      <w:r>
        <w:t>or</w:t>
      </w:r>
      <w:r>
        <w:rPr>
          <w:spacing w:val="-5"/>
        </w:rPr>
        <w:t xml:space="preserve"> </w:t>
      </w:r>
      <w:r>
        <w:t>scrips</w:t>
      </w:r>
      <w:r>
        <w:rPr>
          <w:spacing w:val="-5"/>
        </w:rPr>
        <w:t xml:space="preserve"> </w:t>
      </w:r>
      <w:r>
        <w:t>identified</w:t>
      </w:r>
      <w:r>
        <w:rPr>
          <w:spacing w:val="-2"/>
        </w:rPr>
        <w:t xml:space="preserve"> </w:t>
      </w:r>
      <w:r>
        <w:t>based on the alerts received from the Exchange, the following information shall be sought from clients:</w:t>
      </w:r>
    </w:p>
    <w:p w:rsidR="003C167B" w:rsidRDefault="003C167B">
      <w:pPr>
        <w:pStyle w:val="BodyText"/>
        <w:spacing w:before="11"/>
      </w:pPr>
    </w:p>
    <w:p w:rsidR="003C167B" w:rsidRDefault="00000000">
      <w:pPr>
        <w:pStyle w:val="ListParagraph"/>
        <w:numPr>
          <w:ilvl w:val="0"/>
          <w:numId w:val="1"/>
        </w:numPr>
        <w:tabs>
          <w:tab w:val="left" w:pos="1075"/>
          <w:tab w:val="left" w:pos="1080"/>
        </w:tabs>
        <w:spacing w:line="240" w:lineRule="auto"/>
        <w:ind w:right="353"/>
        <w:jc w:val="both"/>
      </w:pPr>
      <w:r>
        <w:t xml:space="preserve">Seek explanation from such identified Client(s) / Group of Client(s) for </w:t>
      </w:r>
      <w:proofErr w:type="gramStart"/>
      <w:r>
        <w:t>entering into</w:t>
      </w:r>
      <w:proofErr w:type="gramEnd"/>
      <w:r>
        <w:t xml:space="preserve"> such transactions. Letter/ email to be sent to client asking the client to confirm that client has adhered to trading regulations and details may be sought pertaining to funds and securities and other trading pattern.</w:t>
      </w:r>
    </w:p>
    <w:p w:rsidR="003C167B" w:rsidRDefault="00000000">
      <w:pPr>
        <w:pStyle w:val="ListParagraph"/>
        <w:numPr>
          <w:ilvl w:val="1"/>
          <w:numId w:val="1"/>
        </w:numPr>
        <w:tabs>
          <w:tab w:val="left" w:pos="1076"/>
          <w:tab w:val="left" w:pos="1080"/>
        </w:tabs>
        <w:spacing w:before="254" w:line="237" w:lineRule="auto"/>
        <w:ind w:right="367" w:hanging="360"/>
        <w:jc w:val="both"/>
      </w:pPr>
      <w:r>
        <w:t>Seek documentary evidence such as Bank Statement / Demat Transaction Statement or any other documents to support the statement provided by client.</w:t>
      </w:r>
    </w:p>
    <w:p w:rsidR="003C167B" w:rsidRDefault="00000000">
      <w:pPr>
        <w:pStyle w:val="ListParagraph"/>
        <w:numPr>
          <w:ilvl w:val="2"/>
          <w:numId w:val="1"/>
        </w:numPr>
        <w:tabs>
          <w:tab w:val="left" w:pos="1800"/>
        </w:tabs>
        <w:spacing w:before="3" w:line="235" w:lineRule="auto"/>
        <w:ind w:right="356"/>
        <w:jc w:val="both"/>
      </w:pPr>
      <w:r>
        <w:t>In case of funds, Bank statements of the Client(s) / Group of Client(s) from where funds</w:t>
      </w:r>
      <w:r>
        <w:rPr>
          <w:spacing w:val="-1"/>
        </w:rPr>
        <w:t xml:space="preserve"> </w:t>
      </w:r>
      <w:r>
        <w:t>pay-in</w:t>
      </w:r>
      <w:r>
        <w:rPr>
          <w:spacing w:val="-2"/>
        </w:rPr>
        <w:t xml:space="preserve"> </w:t>
      </w:r>
      <w:r>
        <w:t>have</w:t>
      </w:r>
      <w:r>
        <w:rPr>
          <w:spacing w:val="-1"/>
        </w:rPr>
        <w:t xml:space="preserve"> </w:t>
      </w:r>
      <w:r>
        <w:t>been</w:t>
      </w:r>
      <w:r>
        <w:rPr>
          <w:spacing w:val="-3"/>
        </w:rPr>
        <w:t xml:space="preserve"> </w:t>
      </w:r>
      <w:r>
        <w:t>met,</w:t>
      </w:r>
      <w:r>
        <w:rPr>
          <w:spacing w:val="-1"/>
        </w:rPr>
        <w:t xml:space="preserve"> </w:t>
      </w:r>
      <w:r>
        <w:t>to</w:t>
      </w:r>
      <w:r>
        <w:rPr>
          <w:spacing w:val="-1"/>
        </w:rPr>
        <w:t xml:space="preserve"> </w:t>
      </w:r>
      <w:r>
        <w:t>be</w:t>
      </w:r>
      <w:r>
        <w:rPr>
          <w:spacing w:val="-2"/>
        </w:rPr>
        <w:t xml:space="preserve"> </w:t>
      </w:r>
      <w:r>
        <w:t>sought.</w:t>
      </w:r>
      <w:r>
        <w:rPr>
          <w:spacing w:val="-2"/>
        </w:rPr>
        <w:t xml:space="preserve"> </w:t>
      </w:r>
      <w:r>
        <w:t>Sources</w:t>
      </w:r>
      <w:r>
        <w:rPr>
          <w:spacing w:val="-1"/>
        </w:rPr>
        <w:t xml:space="preserve"> </w:t>
      </w:r>
      <w:r>
        <w:t>of</w:t>
      </w:r>
      <w:r>
        <w:rPr>
          <w:spacing w:val="-1"/>
        </w:rPr>
        <w:t xml:space="preserve"> </w:t>
      </w:r>
      <w:r>
        <w:t>funds</w:t>
      </w:r>
      <w:r>
        <w:rPr>
          <w:spacing w:val="-1"/>
        </w:rPr>
        <w:t xml:space="preserve"> </w:t>
      </w:r>
      <w:r>
        <w:t>in</w:t>
      </w:r>
      <w:r>
        <w:rPr>
          <w:spacing w:val="-2"/>
        </w:rPr>
        <w:t xml:space="preserve"> </w:t>
      </w:r>
      <w:r>
        <w:t>the</w:t>
      </w:r>
      <w:r>
        <w:rPr>
          <w:spacing w:val="-1"/>
        </w:rPr>
        <w:t xml:space="preserve"> </w:t>
      </w:r>
      <w:r>
        <w:t>bank</w:t>
      </w:r>
      <w:r>
        <w:rPr>
          <w:spacing w:val="-4"/>
        </w:rPr>
        <w:t xml:space="preserve"> </w:t>
      </w:r>
      <w:r>
        <w:t>statements</w:t>
      </w:r>
      <w:r>
        <w:rPr>
          <w:spacing w:val="-1"/>
        </w:rPr>
        <w:t xml:space="preserve"> </w:t>
      </w:r>
      <w:r>
        <w:t>to be</w:t>
      </w:r>
      <w:r>
        <w:rPr>
          <w:spacing w:val="-7"/>
        </w:rPr>
        <w:t xml:space="preserve"> </w:t>
      </w:r>
      <w:r>
        <w:t>verified.</w:t>
      </w:r>
      <w:r>
        <w:rPr>
          <w:spacing w:val="-7"/>
        </w:rPr>
        <w:t xml:space="preserve"> </w:t>
      </w:r>
      <w:r>
        <w:t>In</w:t>
      </w:r>
      <w:r>
        <w:rPr>
          <w:spacing w:val="-8"/>
        </w:rPr>
        <w:t xml:space="preserve"> </w:t>
      </w:r>
      <w:r>
        <w:t>case</w:t>
      </w:r>
      <w:r>
        <w:rPr>
          <w:spacing w:val="-7"/>
        </w:rPr>
        <w:t xml:space="preserve"> </w:t>
      </w:r>
      <w:r>
        <w:t>of</w:t>
      </w:r>
      <w:r>
        <w:rPr>
          <w:spacing w:val="-9"/>
        </w:rPr>
        <w:t xml:space="preserve"> </w:t>
      </w:r>
      <w:r>
        <w:t>securities,</w:t>
      </w:r>
      <w:r>
        <w:rPr>
          <w:spacing w:val="-7"/>
        </w:rPr>
        <w:t xml:space="preserve"> </w:t>
      </w:r>
      <w:r>
        <w:t>Demat</w:t>
      </w:r>
      <w:r>
        <w:rPr>
          <w:spacing w:val="-8"/>
        </w:rPr>
        <w:t xml:space="preserve"> </w:t>
      </w:r>
      <w:r>
        <w:t>account</w:t>
      </w:r>
      <w:r>
        <w:rPr>
          <w:spacing w:val="-8"/>
        </w:rPr>
        <w:t xml:space="preserve"> </w:t>
      </w:r>
      <w:r>
        <w:t>statements</w:t>
      </w:r>
      <w:r>
        <w:rPr>
          <w:spacing w:val="-7"/>
        </w:rPr>
        <w:t xml:space="preserve"> </w:t>
      </w:r>
      <w:r>
        <w:t>of</w:t>
      </w:r>
      <w:r>
        <w:rPr>
          <w:spacing w:val="-7"/>
        </w:rPr>
        <w:t xml:space="preserve"> </w:t>
      </w:r>
      <w:r>
        <w:t>the</w:t>
      </w:r>
      <w:r>
        <w:rPr>
          <w:spacing w:val="-10"/>
        </w:rPr>
        <w:t xml:space="preserve"> </w:t>
      </w:r>
      <w:r>
        <w:t>Client(s)</w:t>
      </w:r>
      <w:r>
        <w:rPr>
          <w:spacing w:val="-8"/>
        </w:rPr>
        <w:t xml:space="preserve"> </w:t>
      </w:r>
      <w:r>
        <w:t>/</w:t>
      </w:r>
      <w:r>
        <w:rPr>
          <w:spacing w:val="-8"/>
        </w:rPr>
        <w:t xml:space="preserve"> </w:t>
      </w:r>
      <w:r>
        <w:t>Group</w:t>
      </w:r>
      <w:r>
        <w:rPr>
          <w:spacing w:val="-8"/>
        </w:rPr>
        <w:t xml:space="preserve"> </w:t>
      </w:r>
      <w:r>
        <w:t>of Client(s) from where securities pay-in has been met, to be sought.</w:t>
      </w:r>
    </w:p>
    <w:p w:rsidR="003C167B" w:rsidRDefault="00000000">
      <w:pPr>
        <w:pStyle w:val="ListParagraph"/>
        <w:numPr>
          <w:ilvl w:val="2"/>
          <w:numId w:val="1"/>
        </w:numPr>
        <w:tabs>
          <w:tab w:val="left" w:pos="1800"/>
        </w:tabs>
        <w:spacing w:before="2" w:line="232" w:lineRule="auto"/>
        <w:ind w:right="355"/>
        <w:jc w:val="both"/>
      </w:pPr>
      <w:r>
        <w:t>The period for such statements may be at least +/- 15 days from the date of transactions</w:t>
      </w:r>
      <w:r>
        <w:rPr>
          <w:spacing w:val="-6"/>
        </w:rPr>
        <w:t xml:space="preserve"> </w:t>
      </w:r>
      <w:r>
        <w:t>to</w:t>
      </w:r>
      <w:r>
        <w:rPr>
          <w:spacing w:val="-7"/>
        </w:rPr>
        <w:t xml:space="preserve"> </w:t>
      </w:r>
      <w:r>
        <w:t>verify</w:t>
      </w:r>
      <w:r>
        <w:rPr>
          <w:spacing w:val="-7"/>
        </w:rPr>
        <w:t xml:space="preserve"> </w:t>
      </w:r>
      <w:r>
        <w:t>whether</w:t>
      </w:r>
      <w:r>
        <w:rPr>
          <w:spacing w:val="-6"/>
        </w:rPr>
        <w:t xml:space="preserve"> </w:t>
      </w:r>
      <w:r>
        <w:t>the</w:t>
      </w:r>
      <w:r>
        <w:rPr>
          <w:spacing w:val="-6"/>
        </w:rPr>
        <w:t xml:space="preserve"> </w:t>
      </w:r>
      <w:r>
        <w:t>funds</w:t>
      </w:r>
      <w:r>
        <w:rPr>
          <w:spacing w:val="-6"/>
        </w:rPr>
        <w:t xml:space="preserve"> </w:t>
      </w:r>
      <w:r>
        <w:t>/</w:t>
      </w:r>
      <w:r>
        <w:rPr>
          <w:spacing w:val="-7"/>
        </w:rPr>
        <w:t xml:space="preserve"> </w:t>
      </w:r>
      <w:r>
        <w:t>securities</w:t>
      </w:r>
      <w:r>
        <w:rPr>
          <w:spacing w:val="-8"/>
        </w:rPr>
        <w:t xml:space="preserve"> </w:t>
      </w:r>
      <w:r>
        <w:t>for</w:t>
      </w:r>
      <w:r>
        <w:rPr>
          <w:spacing w:val="-6"/>
        </w:rPr>
        <w:t xml:space="preserve"> </w:t>
      </w:r>
      <w:r>
        <w:t>the</w:t>
      </w:r>
      <w:r>
        <w:rPr>
          <w:spacing w:val="-6"/>
        </w:rPr>
        <w:t xml:space="preserve"> </w:t>
      </w:r>
      <w:r>
        <w:t>settlement</w:t>
      </w:r>
      <w:r>
        <w:rPr>
          <w:spacing w:val="-8"/>
        </w:rPr>
        <w:t xml:space="preserve"> </w:t>
      </w:r>
      <w:r>
        <w:t>of</w:t>
      </w:r>
      <w:r>
        <w:rPr>
          <w:spacing w:val="-6"/>
        </w:rPr>
        <w:t xml:space="preserve"> </w:t>
      </w:r>
      <w:r>
        <w:t>such</w:t>
      </w:r>
      <w:r>
        <w:rPr>
          <w:spacing w:val="-9"/>
        </w:rPr>
        <w:t xml:space="preserve"> </w:t>
      </w:r>
      <w:r>
        <w:t xml:space="preserve">trades </w:t>
      </w:r>
      <w:proofErr w:type="gramStart"/>
      <w:r>
        <w:t>actually belongs</w:t>
      </w:r>
      <w:proofErr w:type="gramEnd"/>
      <w:r>
        <w:t xml:space="preserve"> to the client for whom the trades were transacted.</w:t>
      </w:r>
    </w:p>
    <w:p w:rsidR="003C167B" w:rsidRDefault="00000000">
      <w:pPr>
        <w:pStyle w:val="ListParagraph"/>
        <w:numPr>
          <w:ilvl w:val="1"/>
          <w:numId w:val="1"/>
        </w:numPr>
        <w:tabs>
          <w:tab w:val="left" w:pos="1075"/>
          <w:tab w:val="left" w:pos="1080"/>
        </w:tabs>
        <w:spacing w:before="1" w:line="240" w:lineRule="auto"/>
        <w:ind w:right="355" w:hanging="360"/>
        <w:jc w:val="both"/>
      </w:pPr>
      <w:r>
        <w:t xml:space="preserve">After analyzing the documentary evidences, including the Bank / Demat statement, the observations shall be recorded for such identified transactions or Client(s) / Group of Client(s). In case of adverse observations, the same will be reported to the Exchange within </w:t>
      </w:r>
      <w:r>
        <w:rPr>
          <w:spacing w:val="-2"/>
        </w:rPr>
        <w:t>45</w:t>
      </w:r>
      <w:r>
        <w:rPr>
          <w:spacing w:val="-5"/>
        </w:rPr>
        <w:t xml:space="preserve"> </w:t>
      </w:r>
      <w:r>
        <w:rPr>
          <w:spacing w:val="-2"/>
        </w:rPr>
        <w:t>days</w:t>
      </w:r>
      <w:r>
        <w:rPr>
          <w:spacing w:val="-3"/>
        </w:rPr>
        <w:t xml:space="preserve"> </w:t>
      </w:r>
      <w:r>
        <w:rPr>
          <w:spacing w:val="-2"/>
        </w:rPr>
        <w:t>of</w:t>
      </w:r>
      <w:r>
        <w:rPr>
          <w:spacing w:val="-3"/>
        </w:rPr>
        <w:t xml:space="preserve"> </w:t>
      </w:r>
      <w:r>
        <w:rPr>
          <w:spacing w:val="-2"/>
        </w:rPr>
        <w:t>the</w:t>
      </w:r>
      <w:r>
        <w:rPr>
          <w:spacing w:val="-3"/>
        </w:rPr>
        <w:t xml:space="preserve"> </w:t>
      </w:r>
      <w:r>
        <w:rPr>
          <w:spacing w:val="-2"/>
        </w:rPr>
        <w:t>alert</w:t>
      </w:r>
      <w:r>
        <w:rPr>
          <w:spacing w:val="-8"/>
        </w:rPr>
        <w:t xml:space="preserve"> </w:t>
      </w:r>
      <w:r>
        <w:rPr>
          <w:spacing w:val="-2"/>
        </w:rPr>
        <w:t>generation.</w:t>
      </w:r>
      <w:r>
        <w:rPr>
          <w:spacing w:val="-5"/>
        </w:rPr>
        <w:t xml:space="preserve"> </w:t>
      </w:r>
      <w:r>
        <w:rPr>
          <w:spacing w:val="-2"/>
        </w:rPr>
        <w:t>Extension</w:t>
      </w:r>
      <w:r>
        <w:rPr>
          <w:spacing w:val="-5"/>
        </w:rPr>
        <w:t xml:space="preserve"> </w:t>
      </w:r>
      <w:r>
        <w:rPr>
          <w:spacing w:val="-2"/>
        </w:rPr>
        <w:t>of</w:t>
      </w:r>
      <w:r>
        <w:rPr>
          <w:spacing w:val="-3"/>
        </w:rPr>
        <w:t xml:space="preserve"> </w:t>
      </w:r>
      <w:r>
        <w:rPr>
          <w:spacing w:val="-2"/>
        </w:rPr>
        <w:t>the</w:t>
      </w:r>
      <w:r>
        <w:rPr>
          <w:spacing w:val="-3"/>
        </w:rPr>
        <w:t xml:space="preserve"> </w:t>
      </w:r>
      <w:proofErr w:type="gramStart"/>
      <w:r>
        <w:rPr>
          <w:spacing w:val="-2"/>
        </w:rPr>
        <w:t>time</w:t>
      </w:r>
      <w:r>
        <w:rPr>
          <w:spacing w:val="-7"/>
        </w:rPr>
        <w:t xml:space="preserve"> </w:t>
      </w:r>
      <w:r>
        <w:rPr>
          <w:spacing w:val="-2"/>
        </w:rPr>
        <w:t>period</w:t>
      </w:r>
      <w:proofErr w:type="gramEnd"/>
      <w:r>
        <w:rPr>
          <w:spacing w:val="-5"/>
        </w:rPr>
        <w:t xml:space="preserve"> </w:t>
      </w:r>
      <w:r>
        <w:rPr>
          <w:spacing w:val="-2"/>
        </w:rPr>
        <w:t>from</w:t>
      </w:r>
      <w:r>
        <w:rPr>
          <w:spacing w:val="-3"/>
        </w:rPr>
        <w:t xml:space="preserve"> </w:t>
      </w:r>
      <w:r>
        <w:rPr>
          <w:spacing w:val="-2"/>
        </w:rPr>
        <w:t>the</w:t>
      </w:r>
      <w:r>
        <w:rPr>
          <w:spacing w:val="-3"/>
        </w:rPr>
        <w:t xml:space="preserve"> </w:t>
      </w:r>
      <w:r>
        <w:rPr>
          <w:spacing w:val="-2"/>
        </w:rPr>
        <w:t>Exchange</w:t>
      </w:r>
      <w:r>
        <w:rPr>
          <w:spacing w:val="-7"/>
        </w:rPr>
        <w:t xml:space="preserve"> </w:t>
      </w:r>
      <w:r>
        <w:rPr>
          <w:spacing w:val="-2"/>
        </w:rPr>
        <w:t>will</w:t>
      </w:r>
      <w:r>
        <w:rPr>
          <w:spacing w:val="-5"/>
        </w:rPr>
        <w:t xml:space="preserve"> </w:t>
      </w:r>
      <w:r>
        <w:rPr>
          <w:spacing w:val="-2"/>
        </w:rPr>
        <w:t>be</w:t>
      </w:r>
      <w:r>
        <w:rPr>
          <w:spacing w:val="-5"/>
        </w:rPr>
        <w:t xml:space="preserve"> </w:t>
      </w:r>
      <w:r>
        <w:rPr>
          <w:spacing w:val="-2"/>
        </w:rPr>
        <w:t xml:space="preserve">sought, </w:t>
      </w:r>
      <w:r>
        <w:t>if required.</w:t>
      </w:r>
    </w:p>
    <w:p w:rsidR="003C167B" w:rsidRDefault="00000000">
      <w:pPr>
        <w:pStyle w:val="BodyText"/>
        <w:spacing w:before="253"/>
        <w:ind w:left="360" w:right="376"/>
        <w:jc w:val="both"/>
      </w:pPr>
      <w:r>
        <w:t>In case the client does not cooperate or does not revert within reasonable period, Exchange to be informed based on the information available with the member.</w:t>
      </w:r>
    </w:p>
    <w:p w:rsidR="003C167B" w:rsidRDefault="003C167B">
      <w:pPr>
        <w:pStyle w:val="BodyText"/>
        <w:jc w:val="both"/>
        <w:sectPr w:rsidR="003C167B">
          <w:pgSz w:w="12240" w:h="15840"/>
          <w:pgMar w:top="1300" w:right="1080" w:bottom="280" w:left="1080" w:header="720" w:footer="720" w:gutter="0"/>
          <w:cols w:space="720"/>
        </w:sectPr>
      </w:pPr>
    </w:p>
    <w:p w:rsidR="003C167B" w:rsidRDefault="00000000">
      <w:pPr>
        <w:pStyle w:val="Heading1"/>
        <w:spacing w:before="89"/>
        <w:jc w:val="both"/>
      </w:pPr>
      <w:r>
        <w:lastRenderedPageBreak/>
        <w:t>MONITORING</w:t>
      </w:r>
      <w:r>
        <w:rPr>
          <w:spacing w:val="-5"/>
        </w:rPr>
        <w:t xml:space="preserve"> </w:t>
      </w:r>
      <w:r>
        <w:t>AND</w:t>
      </w:r>
      <w:r>
        <w:rPr>
          <w:spacing w:val="-5"/>
        </w:rPr>
        <w:t xml:space="preserve"> </w:t>
      </w:r>
      <w:r>
        <w:rPr>
          <w:spacing w:val="-2"/>
        </w:rPr>
        <w:t>REPORTING</w:t>
      </w:r>
    </w:p>
    <w:p w:rsidR="003C167B" w:rsidRDefault="003C167B">
      <w:pPr>
        <w:pStyle w:val="BodyText"/>
        <w:spacing w:before="12"/>
        <w:rPr>
          <w:b/>
        </w:rPr>
      </w:pPr>
    </w:p>
    <w:p w:rsidR="003C167B" w:rsidRDefault="00000000">
      <w:pPr>
        <w:pStyle w:val="BodyText"/>
        <w:ind w:left="360" w:right="370"/>
        <w:jc w:val="both"/>
      </w:pPr>
      <w:r>
        <w:t>The</w:t>
      </w:r>
      <w:r>
        <w:rPr>
          <w:spacing w:val="-3"/>
        </w:rPr>
        <w:t xml:space="preserve"> </w:t>
      </w:r>
      <w:r>
        <w:t>surveillance</w:t>
      </w:r>
      <w:r>
        <w:rPr>
          <w:spacing w:val="-2"/>
        </w:rPr>
        <w:t xml:space="preserve"> </w:t>
      </w:r>
      <w:r>
        <w:t>process</w:t>
      </w:r>
      <w:r>
        <w:rPr>
          <w:spacing w:val="-2"/>
        </w:rPr>
        <w:t xml:space="preserve"> </w:t>
      </w:r>
      <w:r>
        <w:t>shall</w:t>
      </w:r>
      <w:r>
        <w:rPr>
          <w:spacing w:val="-1"/>
        </w:rPr>
        <w:t xml:space="preserve"> </w:t>
      </w:r>
      <w:r>
        <w:t>be</w:t>
      </w:r>
      <w:r>
        <w:rPr>
          <w:spacing w:val="-2"/>
        </w:rPr>
        <w:t xml:space="preserve"> </w:t>
      </w:r>
      <w:r>
        <w:t>conducted</w:t>
      </w:r>
      <w:r>
        <w:rPr>
          <w:spacing w:val="-2"/>
        </w:rPr>
        <w:t xml:space="preserve"> </w:t>
      </w:r>
      <w:r>
        <w:t>under</w:t>
      </w:r>
      <w:r>
        <w:rPr>
          <w:spacing w:val="-2"/>
        </w:rPr>
        <w:t xml:space="preserve"> </w:t>
      </w:r>
      <w:r>
        <w:t>overall</w:t>
      </w:r>
      <w:r>
        <w:rPr>
          <w:spacing w:val="-3"/>
        </w:rPr>
        <w:t xml:space="preserve"> </w:t>
      </w:r>
      <w:r>
        <w:t>supervision</w:t>
      </w:r>
      <w:r>
        <w:rPr>
          <w:spacing w:val="-2"/>
        </w:rPr>
        <w:t xml:space="preserve"> </w:t>
      </w:r>
      <w:r>
        <w:t>of</w:t>
      </w:r>
      <w:r>
        <w:rPr>
          <w:spacing w:val="-1"/>
        </w:rPr>
        <w:t xml:space="preserve"> </w:t>
      </w:r>
      <w:r>
        <w:t>its</w:t>
      </w:r>
      <w:r>
        <w:rPr>
          <w:spacing w:val="-2"/>
        </w:rPr>
        <w:t xml:space="preserve"> </w:t>
      </w:r>
      <w:r>
        <w:t>Compliance</w:t>
      </w:r>
      <w:r>
        <w:rPr>
          <w:spacing w:val="-2"/>
        </w:rPr>
        <w:t xml:space="preserve"> </w:t>
      </w:r>
      <w:r>
        <w:t>Officer</w:t>
      </w:r>
      <w:r>
        <w:rPr>
          <w:spacing w:val="-2"/>
        </w:rPr>
        <w:t xml:space="preserve"> </w:t>
      </w:r>
      <w:r>
        <w:t xml:space="preserve">and based on facts and </w:t>
      </w:r>
      <w:proofErr w:type="gramStart"/>
      <w:r>
        <w:t>circumstances,</w:t>
      </w:r>
      <w:proofErr w:type="gramEnd"/>
      <w:r>
        <w:t xml:space="preserve"> he / she is required to take adequate precaution.</w:t>
      </w:r>
    </w:p>
    <w:p w:rsidR="003C167B" w:rsidRDefault="003C167B">
      <w:pPr>
        <w:pStyle w:val="BodyText"/>
        <w:spacing w:before="11"/>
      </w:pPr>
    </w:p>
    <w:p w:rsidR="003C167B" w:rsidRDefault="00000000">
      <w:pPr>
        <w:pStyle w:val="BodyText"/>
        <w:ind w:left="360" w:right="354"/>
        <w:jc w:val="both"/>
      </w:pPr>
      <w:r>
        <w:t>The</w:t>
      </w:r>
      <w:r>
        <w:rPr>
          <w:spacing w:val="-9"/>
        </w:rPr>
        <w:t xml:space="preserve"> </w:t>
      </w:r>
      <w:r>
        <w:t>Compliance</w:t>
      </w:r>
      <w:r>
        <w:rPr>
          <w:spacing w:val="-9"/>
        </w:rPr>
        <w:t xml:space="preserve"> </w:t>
      </w:r>
      <w:r>
        <w:t>Officer</w:t>
      </w:r>
      <w:r>
        <w:rPr>
          <w:spacing w:val="-9"/>
        </w:rPr>
        <w:t xml:space="preserve"> </w:t>
      </w:r>
      <w:r>
        <w:t>would</w:t>
      </w:r>
      <w:r>
        <w:rPr>
          <w:spacing w:val="-9"/>
        </w:rPr>
        <w:t xml:space="preserve"> </w:t>
      </w:r>
      <w:r>
        <w:t>be</w:t>
      </w:r>
      <w:r>
        <w:rPr>
          <w:spacing w:val="-9"/>
        </w:rPr>
        <w:t xml:space="preserve"> </w:t>
      </w:r>
      <w:r>
        <w:t>responsible</w:t>
      </w:r>
      <w:r>
        <w:rPr>
          <w:spacing w:val="-9"/>
        </w:rPr>
        <w:t xml:space="preserve"> </w:t>
      </w:r>
      <w:r>
        <w:t>for</w:t>
      </w:r>
      <w:r>
        <w:rPr>
          <w:spacing w:val="-9"/>
        </w:rPr>
        <w:t xml:space="preserve"> </w:t>
      </w:r>
      <w:r>
        <w:t>all</w:t>
      </w:r>
      <w:r>
        <w:rPr>
          <w:spacing w:val="-11"/>
        </w:rPr>
        <w:t xml:space="preserve"> </w:t>
      </w:r>
      <w:r>
        <w:t>surveillance</w:t>
      </w:r>
      <w:r>
        <w:rPr>
          <w:spacing w:val="-9"/>
        </w:rPr>
        <w:t xml:space="preserve"> </w:t>
      </w:r>
      <w:r>
        <w:t>activities</w:t>
      </w:r>
      <w:r>
        <w:rPr>
          <w:spacing w:val="-8"/>
        </w:rPr>
        <w:t xml:space="preserve"> </w:t>
      </w:r>
      <w:r>
        <w:t>carried</w:t>
      </w:r>
      <w:r>
        <w:rPr>
          <w:spacing w:val="-9"/>
        </w:rPr>
        <w:t xml:space="preserve"> </w:t>
      </w:r>
      <w:r>
        <w:t>out</w:t>
      </w:r>
      <w:r>
        <w:rPr>
          <w:spacing w:val="-9"/>
        </w:rPr>
        <w:t xml:space="preserve"> </w:t>
      </w:r>
      <w:r>
        <w:t>by</w:t>
      </w:r>
      <w:r>
        <w:rPr>
          <w:spacing w:val="-10"/>
        </w:rPr>
        <w:t xml:space="preserve"> </w:t>
      </w:r>
      <w:r>
        <w:t>the</w:t>
      </w:r>
      <w:r>
        <w:rPr>
          <w:spacing w:val="-9"/>
        </w:rPr>
        <w:t xml:space="preserve"> </w:t>
      </w:r>
      <w:r>
        <w:t>Trading Member</w:t>
      </w:r>
      <w:r>
        <w:rPr>
          <w:spacing w:val="-4"/>
        </w:rPr>
        <w:t xml:space="preserve"> </w:t>
      </w:r>
      <w:r>
        <w:t>and</w:t>
      </w:r>
      <w:r>
        <w:rPr>
          <w:spacing w:val="-5"/>
        </w:rPr>
        <w:t xml:space="preserve"> </w:t>
      </w:r>
      <w:r>
        <w:t>for</w:t>
      </w:r>
      <w:r>
        <w:rPr>
          <w:spacing w:val="-4"/>
        </w:rPr>
        <w:t xml:space="preserve"> </w:t>
      </w:r>
      <w:r>
        <w:t>the</w:t>
      </w:r>
      <w:r>
        <w:rPr>
          <w:spacing w:val="-4"/>
        </w:rPr>
        <w:t xml:space="preserve"> </w:t>
      </w:r>
      <w:r>
        <w:t>record</w:t>
      </w:r>
      <w:r>
        <w:rPr>
          <w:spacing w:val="-4"/>
        </w:rPr>
        <w:t xml:space="preserve"> </w:t>
      </w:r>
      <w:r>
        <w:t>maintenance</w:t>
      </w:r>
      <w:r>
        <w:rPr>
          <w:spacing w:val="-4"/>
        </w:rPr>
        <w:t xml:space="preserve"> </w:t>
      </w:r>
      <w:r>
        <w:t>and</w:t>
      </w:r>
      <w:r>
        <w:rPr>
          <w:spacing w:val="-5"/>
        </w:rPr>
        <w:t xml:space="preserve"> </w:t>
      </w:r>
      <w:r>
        <w:t>reporting</w:t>
      </w:r>
      <w:r>
        <w:rPr>
          <w:spacing w:val="-3"/>
        </w:rPr>
        <w:t xml:space="preserve"> </w:t>
      </w:r>
      <w:r>
        <w:t>of</w:t>
      </w:r>
      <w:r>
        <w:rPr>
          <w:spacing w:val="-4"/>
        </w:rPr>
        <w:t xml:space="preserve"> </w:t>
      </w:r>
      <w:r>
        <w:t>such</w:t>
      </w:r>
      <w:r>
        <w:rPr>
          <w:spacing w:val="-4"/>
        </w:rPr>
        <w:t xml:space="preserve"> </w:t>
      </w:r>
      <w:r>
        <w:t>activities.</w:t>
      </w:r>
      <w:r>
        <w:rPr>
          <w:spacing w:val="-4"/>
        </w:rPr>
        <w:t xml:space="preserve"> </w:t>
      </w:r>
      <w:r>
        <w:t>A</w:t>
      </w:r>
      <w:r>
        <w:rPr>
          <w:spacing w:val="-5"/>
        </w:rPr>
        <w:t xml:space="preserve"> </w:t>
      </w:r>
      <w:r>
        <w:t>quarterly</w:t>
      </w:r>
      <w:r>
        <w:rPr>
          <w:spacing w:val="-5"/>
        </w:rPr>
        <w:t xml:space="preserve"> </w:t>
      </w:r>
      <w:r>
        <w:t>review</w:t>
      </w:r>
      <w:r>
        <w:rPr>
          <w:spacing w:val="-5"/>
        </w:rPr>
        <w:t xml:space="preserve"> </w:t>
      </w:r>
      <w:r>
        <w:t>shall</w:t>
      </w:r>
      <w:r>
        <w:rPr>
          <w:spacing w:val="-4"/>
        </w:rPr>
        <w:t xml:space="preserve"> </w:t>
      </w:r>
      <w:r>
        <w:t>be done by the Designated Director on the number of alerts pending at the beginning of the quarter, generated</w:t>
      </w:r>
      <w:r>
        <w:rPr>
          <w:spacing w:val="-2"/>
        </w:rPr>
        <w:t xml:space="preserve"> </w:t>
      </w:r>
      <w:r>
        <w:t>during</w:t>
      </w:r>
      <w:r>
        <w:rPr>
          <w:spacing w:val="-1"/>
        </w:rPr>
        <w:t xml:space="preserve"> </w:t>
      </w:r>
      <w:r>
        <w:t>the</w:t>
      </w:r>
      <w:r>
        <w:rPr>
          <w:spacing w:val="-2"/>
        </w:rPr>
        <w:t xml:space="preserve"> </w:t>
      </w:r>
      <w:r>
        <w:t>quarter,</w:t>
      </w:r>
      <w:r>
        <w:rPr>
          <w:spacing w:val="-2"/>
        </w:rPr>
        <w:t xml:space="preserve"> </w:t>
      </w:r>
      <w:r>
        <w:t>disposed</w:t>
      </w:r>
      <w:r>
        <w:rPr>
          <w:spacing w:val="-2"/>
        </w:rPr>
        <w:t xml:space="preserve"> </w:t>
      </w:r>
      <w:proofErr w:type="spellStart"/>
      <w:r>
        <w:t>off</w:t>
      </w:r>
      <w:proofErr w:type="spellEnd"/>
      <w:r>
        <w:rPr>
          <w:spacing w:val="-2"/>
        </w:rPr>
        <w:t xml:space="preserve"> </w:t>
      </w:r>
      <w:r>
        <w:t>during</w:t>
      </w:r>
      <w:r>
        <w:rPr>
          <w:spacing w:val="-1"/>
        </w:rPr>
        <w:t xml:space="preserve"> </w:t>
      </w:r>
      <w:r>
        <w:t>the</w:t>
      </w:r>
      <w:r>
        <w:rPr>
          <w:spacing w:val="-2"/>
        </w:rPr>
        <w:t xml:space="preserve"> </w:t>
      </w:r>
      <w:r>
        <w:t>quarter</w:t>
      </w:r>
      <w:r>
        <w:rPr>
          <w:spacing w:val="-3"/>
        </w:rPr>
        <w:t xml:space="preserve"> </w:t>
      </w:r>
      <w:r>
        <w:t>and</w:t>
      </w:r>
      <w:r>
        <w:rPr>
          <w:spacing w:val="-3"/>
        </w:rPr>
        <w:t xml:space="preserve"> </w:t>
      </w:r>
      <w:r>
        <w:t>pending</w:t>
      </w:r>
      <w:r>
        <w:rPr>
          <w:spacing w:val="-1"/>
        </w:rPr>
        <w:t xml:space="preserve"> </w:t>
      </w:r>
      <w:r>
        <w:t>at</w:t>
      </w:r>
      <w:r>
        <w:rPr>
          <w:spacing w:val="-5"/>
        </w:rPr>
        <w:t xml:space="preserve"> </w:t>
      </w:r>
      <w:r>
        <w:t>the</w:t>
      </w:r>
      <w:r>
        <w:rPr>
          <w:spacing w:val="-2"/>
        </w:rPr>
        <w:t xml:space="preserve"> </w:t>
      </w:r>
      <w:r>
        <w:t>end</w:t>
      </w:r>
      <w:r>
        <w:rPr>
          <w:spacing w:val="-3"/>
        </w:rPr>
        <w:t xml:space="preserve"> </w:t>
      </w:r>
      <w:r>
        <w:t>of</w:t>
      </w:r>
      <w:r>
        <w:rPr>
          <w:spacing w:val="-2"/>
        </w:rPr>
        <w:t xml:space="preserve"> </w:t>
      </w:r>
      <w:r>
        <w:t>the</w:t>
      </w:r>
      <w:r>
        <w:rPr>
          <w:spacing w:val="-2"/>
        </w:rPr>
        <w:t xml:space="preserve"> </w:t>
      </w:r>
      <w:r>
        <w:t>quarter. Reasons for pendency shall be discussed and appropriate action would be taken. In case of any exception</w:t>
      </w:r>
      <w:r>
        <w:rPr>
          <w:spacing w:val="-7"/>
        </w:rPr>
        <w:t xml:space="preserve"> </w:t>
      </w:r>
      <w:r>
        <w:t>noticed</w:t>
      </w:r>
      <w:r>
        <w:rPr>
          <w:spacing w:val="-5"/>
        </w:rPr>
        <w:t xml:space="preserve"> </w:t>
      </w:r>
      <w:r>
        <w:t>during</w:t>
      </w:r>
      <w:r>
        <w:rPr>
          <w:spacing w:val="-4"/>
        </w:rPr>
        <w:t xml:space="preserve"> </w:t>
      </w:r>
      <w:r>
        <w:t>the</w:t>
      </w:r>
      <w:r>
        <w:rPr>
          <w:spacing w:val="-5"/>
        </w:rPr>
        <w:t xml:space="preserve"> </w:t>
      </w:r>
      <w:r>
        <w:t>disposition</w:t>
      </w:r>
      <w:r>
        <w:rPr>
          <w:spacing w:val="-6"/>
        </w:rPr>
        <w:t xml:space="preserve"> </w:t>
      </w:r>
      <w:r>
        <w:t>of</w:t>
      </w:r>
      <w:r>
        <w:rPr>
          <w:spacing w:val="-6"/>
        </w:rPr>
        <w:t xml:space="preserve"> </w:t>
      </w:r>
      <w:r>
        <w:t>alerts,</w:t>
      </w:r>
      <w:r>
        <w:rPr>
          <w:spacing w:val="-5"/>
        </w:rPr>
        <w:t xml:space="preserve"> </w:t>
      </w:r>
      <w:r>
        <w:t>the</w:t>
      </w:r>
      <w:r>
        <w:rPr>
          <w:spacing w:val="-5"/>
        </w:rPr>
        <w:t xml:space="preserve"> </w:t>
      </w:r>
      <w:r>
        <w:t>same</w:t>
      </w:r>
      <w:r>
        <w:rPr>
          <w:spacing w:val="-5"/>
        </w:rPr>
        <w:t xml:space="preserve"> </w:t>
      </w:r>
      <w:r>
        <w:t>shall</w:t>
      </w:r>
      <w:r>
        <w:rPr>
          <w:spacing w:val="-5"/>
        </w:rPr>
        <w:t xml:space="preserve"> </w:t>
      </w:r>
      <w:r>
        <w:t>be</w:t>
      </w:r>
      <w:r>
        <w:rPr>
          <w:spacing w:val="-5"/>
        </w:rPr>
        <w:t xml:space="preserve"> </w:t>
      </w:r>
      <w:r>
        <w:t>put</w:t>
      </w:r>
      <w:r>
        <w:rPr>
          <w:spacing w:val="-7"/>
        </w:rPr>
        <w:t xml:space="preserve"> </w:t>
      </w:r>
      <w:r>
        <w:t>up</w:t>
      </w:r>
      <w:r>
        <w:rPr>
          <w:spacing w:val="-5"/>
        </w:rPr>
        <w:t xml:space="preserve"> </w:t>
      </w:r>
      <w:r>
        <w:t>to</w:t>
      </w:r>
      <w:r>
        <w:rPr>
          <w:spacing w:val="-3"/>
        </w:rPr>
        <w:t xml:space="preserve"> </w:t>
      </w:r>
      <w:r>
        <w:t>the</w:t>
      </w:r>
      <w:r>
        <w:rPr>
          <w:spacing w:val="-5"/>
        </w:rPr>
        <w:t xml:space="preserve"> </w:t>
      </w:r>
      <w:r>
        <w:t>Board</w:t>
      </w:r>
      <w:r>
        <w:rPr>
          <w:spacing w:val="-6"/>
        </w:rPr>
        <w:t xml:space="preserve"> </w:t>
      </w:r>
      <w:r>
        <w:t>of</w:t>
      </w:r>
      <w:r>
        <w:rPr>
          <w:spacing w:val="-5"/>
        </w:rPr>
        <w:t xml:space="preserve"> </w:t>
      </w:r>
      <w:r>
        <w:rPr>
          <w:spacing w:val="-2"/>
        </w:rPr>
        <w:t>Directors.</w:t>
      </w:r>
    </w:p>
    <w:p w:rsidR="003C167B" w:rsidRDefault="003C167B">
      <w:pPr>
        <w:pStyle w:val="BodyText"/>
        <w:spacing w:before="12"/>
      </w:pPr>
    </w:p>
    <w:p w:rsidR="003C167B" w:rsidRDefault="00000000">
      <w:pPr>
        <w:pStyle w:val="BodyText"/>
        <w:ind w:left="360" w:right="369"/>
        <w:jc w:val="both"/>
      </w:pPr>
      <w:r>
        <w:t>Internal auditor shall review this policy, its implementation, effectiveness and review the alerts generated during the period of audit. Internal auditor shall record the observations with respect to the same in their report.</w:t>
      </w:r>
    </w:p>
    <w:p w:rsidR="003C167B" w:rsidRDefault="003C167B">
      <w:pPr>
        <w:pStyle w:val="BodyText"/>
        <w:spacing w:before="10"/>
      </w:pPr>
    </w:p>
    <w:p w:rsidR="003C167B" w:rsidRDefault="00000000">
      <w:pPr>
        <w:pStyle w:val="Heading2"/>
        <w:ind w:left="458"/>
      </w:pPr>
      <w:r>
        <w:t>STR</w:t>
      </w:r>
      <w:r>
        <w:rPr>
          <w:spacing w:val="-4"/>
        </w:rPr>
        <w:t xml:space="preserve"> </w:t>
      </w:r>
      <w:r>
        <w:t>Process</w:t>
      </w:r>
      <w:r>
        <w:rPr>
          <w:spacing w:val="-1"/>
        </w:rPr>
        <w:t xml:space="preserve"> </w:t>
      </w:r>
      <w:r>
        <w:rPr>
          <w:spacing w:val="-4"/>
        </w:rPr>
        <w:t>Flow</w:t>
      </w:r>
    </w:p>
    <w:p w:rsidR="003C167B" w:rsidRDefault="003C167B">
      <w:pPr>
        <w:pStyle w:val="BodyText"/>
        <w:spacing w:before="9"/>
        <w:rPr>
          <w:b/>
        </w:rPr>
      </w:pPr>
    </w:p>
    <w:p w:rsidR="003C167B" w:rsidRDefault="00000000">
      <w:pPr>
        <w:pStyle w:val="BodyText"/>
        <w:ind w:left="360" w:right="354"/>
        <w:jc w:val="both"/>
      </w:pPr>
      <w:r>
        <w:t>Alerts</w:t>
      </w:r>
      <w:r>
        <w:rPr>
          <w:spacing w:val="-7"/>
        </w:rPr>
        <w:t xml:space="preserve"> </w:t>
      </w:r>
      <w:r>
        <w:t>are</w:t>
      </w:r>
      <w:r>
        <w:rPr>
          <w:spacing w:val="-7"/>
        </w:rPr>
        <w:t xml:space="preserve"> </w:t>
      </w:r>
      <w:r>
        <w:t>generated</w:t>
      </w:r>
      <w:r>
        <w:rPr>
          <w:spacing w:val="-8"/>
        </w:rPr>
        <w:t xml:space="preserve"> </w:t>
      </w:r>
      <w:r>
        <w:t>internally</w:t>
      </w:r>
      <w:r>
        <w:rPr>
          <w:spacing w:val="-8"/>
        </w:rPr>
        <w:t xml:space="preserve"> </w:t>
      </w:r>
      <w:r>
        <w:t>on</w:t>
      </w:r>
      <w:r>
        <w:rPr>
          <w:spacing w:val="-8"/>
        </w:rPr>
        <w:t xml:space="preserve"> </w:t>
      </w:r>
      <w:r>
        <w:t>a</w:t>
      </w:r>
      <w:r>
        <w:rPr>
          <w:spacing w:val="-8"/>
        </w:rPr>
        <w:t xml:space="preserve"> </w:t>
      </w:r>
      <w:r>
        <w:t>vendor-based</w:t>
      </w:r>
      <w:r>
        <w:rPr>
          <w:spacing w:val="-10"/>
        </w:rPr>
        <w:t xml:space="preserve"> </w:t>
      </w:r>
      <w:r>
        <w:t>system</w:t>
      </w:r>
      <w:r>
        <w:rPr>
          <w:spacing w:val="-7"/>
        </w:rPr>
        <w:t xml:space="preserve"> </w:t>
      </w:r>
      <w:r>
        <w:t>(</w:t>
      </w:r>
      <w:proofErr w:type="spellStart"/>
      <w:r>
        <w:t>Trackwizz</w:t>
      </w:r>
      <w:proofErr w:type="spellEnd"/>
      <w:r>
        <w:t>)</w:t>
      </w:r>
      <w:r>
        <w:rPr>
          <w:spacing w:val="-8"/>
        </w:rPr>
        <w:t xml:space="preserve"> </w:t>
      </w:r>
      <w:r>
        <w:t>basis</w:t>
      </w:r>
      <w:r>
        <w:rPr>
          <w:spacing w:val="-7"/>
        </w:rPr>
        <w:t xml:space="preserve"> </w:t>
      </w:r>
      <w:r>
        <w:t>pre-defined</w:t>
      </w:r>
      <w:r>
        <w:rPr>
          <w:spacing w:val="-8"/>
        </w:rPr>
        <w:t xml:space="preserve"> </w:t>
      </w:r>
      <w:r>
        <w:t xml:space="preserve">thresholds/ parameter. The alerts are then </w:t>
      </w:r>
      <w:proofErr w:type="spellStart"/>
      <w:r>
        <w:t>analysed</w:t>
      </w:r>
      <w:proofErr w:type="spellEnd"/>
      <w:r>
        <w:t xml:space="preserve"> and action is taken accordingly.</w:t>
      </w:r>
    </w:p>
    <w:p w:rsidR="003C167B" w:rsidRDefault="003C167B">
      <w:pPr>
        <w:pStyle w:val="BodyText"/>
        <w:spacing w:before="4"/>
      </w:pPr>
    </w:p>
    <w:p w:rsidR="003C167B" w:rsidRDefault="00000000">
      <w:pPr>
        <w:pStyle w:val="BodyText"/>
        <w:ind w:left="360" w:right="359"/>
        <w:jc w:val="both"/>
      </w:pPr>
      <w:r>
        <w:t>If a suspicious transaction/ trade (alert) is observed, an STR draft is prepared, which includes the client KYC, details of investigation and grounds of suspicion.</w:t>
      </w:r>
    </w:p>
    <w:p w:rsidR="003C167B" w:rsidRDefault="003C167B">
      <w:pPr>
        <w:pStyle w:val="BodyText"/>
        <w:spacing w:before="11"/>
      </w:pPr>
    </w:p>
    <w:p w:rsidR="003C167B" w:rsidRDefault="00000000">
      <w:pPr>
        <w:pStyle w:val="BodyText"/>
        <w:ind w:left="360" w:right="369"/>
        <w:jc w:val="both"/>
      </w:pPr>
      <w:r>
        <w:t>The draft is then sent to the Compliance Officer for approval within 7 days of the suspicious transaction/ trade (alert) being identified.</w:t>
      </w:r>
    </w:p>
    <w:p w:rsidR="003C167B" w:rsidRDefault="003C167B">
      <w:pPr>
        <w:pStyle w:val="BodyText"/>
        <w:spacing w:before="9"/>
      </w:pPr>
    </w:p>
    <w:p w:rsidR="003C167B" w:rsidRDefault="00000000">
      <w:pPr>
        <w:pStyle w:val="BodyText"/>
        <w:ind w:left="360"/>
        <w:jc w:val="both"/>
      </w:pPr>
      <w:r>
        <w:t>The</w:t>
      </w:r>
      <w:r>
        <w:rPr>
          <w:spacing w:val="-8"/>
        </w:rPr>
        <w:t xml:space="preserve"> </w:t>
      </w:r>
      <w:r>
        <w:t>STR</w:t>
      </w:r>
      <w:r>
        <w:rPr>
          <w:spacing w:val="-6"/>
        </w:rPr>
        <w:t xml:space="preserve"> </w:t>
      </w:r>
      <w:r>
        <w:t>is</w:t>
      </w:r>
      <w:r>
        <w:rPr>
          <w:spacing w:val="-2"/>
        </w:rPr>
        <w:t xml:space="preserve"> </w:t>
      </w:r>
      <w:r>
        <w:t>then</w:t>
      </w:r>
      <w:r>
        <w:rPr>
          <w:spacing w:val="-4"/>
        </w:rPr>
        <w:t xml:space="preserve"> </w:t>
      </w:r>
      <w:r>
        <w:t>filed</w:t>
      </w:r>
      <w:r>
        <w:rPr>
          <w:spacing w:val="-2"/>
        </w:rPr>
        <w:t xml:space="preserve"> </w:t>
      </w:r>
      <w:r>
        <w:t>on</w:t>
      </w:r>
      <w:r>
        <w:rPr>
          <w:spacing w:val="-4"/>
        </w:rPr>
        <w:t xml:space="preserve"> </w:t>
      </w:r>
      <w:r>
        <w:t>the</w:t>
      </w:r>
      <w:r>
        <w:rPr>
          <w:spacing w:val="-2"/>
        </w:rPr>
        <w:t xml:space="preserve"> </w:t>
      </w:r>
      <w:r>
        <w:t>FIU</w:t>
      </w:r>
      <w:r>
        <w:rPr>
          <w:spacing w:val="-2"/>
        </w:rPr>
        <w:t xml:space="preserve"> </w:t>
      </w:r>
      <w:r>
        <w:t>portal</w:t>
      </w:r>
      <w:r>
        <w:rPr>
          <w:spacing w:val="-3"/>
        </w:rPr>
        <w:t xml:space="preserve"> </w:t>
      </w:r>
      <w:r>
        <w:t>after</w:t>
      </w:r>
      <w:r>
        <w:rPr>
          <w:spacing w:val="-5"/>
        </w:rPr>
        <w:t xml:space="preserve"> </w:t>
      </w:r>
      <w:r>
        <w:t>it</w:t>
      </w:r>
      <w:r>
        <w:rPr>
          <w:spacing w:val="-4"/>
        </w:rPr>
        <w:t xml:space="preserve"> </w:t>
      </w:r>
      <w:r>
        <w:t>is</w:t>
      </w:r>
      <w:r>
        <w:rPr>
          <w:spacing w:val="-1"/>
        </w:rPr>
        <w:t xml:space="preserve"> </w:t>
      </w:r>
      <w:r>
        <w:t>digitally</w:t>
      </w:r>
      <w:r>
        <w:rPr>
          <w:spacing w:val="-4"/>
        </w:rPr>
        <w:t xml:space="preserve"> </w:t>
      </w:r>
      <w:r>
        <w:t>signed</w:t>
      </w:r>
      <w:r>
        <w:rPr>
          <w:spacing w:val="-3"/>
        </w:rPr>
        <w:t xml:space="preserve"> </w:t>
      </w:r>
      <w:r>
        <w:t>by</w:t>
      </w:r>
      <w:r>
        <w:rPr>
          <w:spacing w:val="-3"/>
        </w:rPr>
        <w:t xml:space="preserve"> </w:t>
      </w:r>
      <w:r>
        <w:t>the</w:t>
      </w:r>
      <w:r>
        <w:rPr>
          <w:spacing w:val="-3"/>
        </w:rPr>
        <w:t xml:space="preserve"> </w:t>
      </w:r>
      <w:r>
        <w:t>principal</w:t>
      </w:r>
      <w:r>
        <w:rPr>
          <w:spacing w:val="-2"/>
        </w:rPr>
        <w:t xml:space="preserve"> officer</w:t>
      </w:r>
    </w:p>
    <w:p w:rsidR="003C167B" w:rsidRDefault="003C167B">
      <w:pPr>
        <w:pStyle w:val="BodyText"/>
        <w:jc w:val="both"/>
        <w:sectPr w:rsidR="003C167B">
          <w:pgSz w:w="12240" w:h="15840"/>
          <w:pgMar w:top="1560" w:right="1080" w:bottom="280" w:left="1080" w:header="720" w:footer="720" w:gutter="0"/>
          <w:cols w:space="720"/>
        </w:sectPr>
      </w:pPr>
    </w:p>
    <w:p w:rsidR="003C167B" w:rsidRDefault="00000000">
      <w:pPr>
        <w:pStyle w:val="Heading1"/>
        <w:spacing w:before="83"/>
      </w:pPr>
      <w:r>
        <w:lastRenderedPageBreak/>
        <w:t>APPROVAL</w:t>
      </w:r>
      <w:r>
        <w:rPr>
          <w:spacing w:val="-4"/>
        </w:rPr>
        <w:t xml:space="preserve"> </w:t>
      </w:r>
      <w:r>
        <w:rPr>
          <w:spacing w:val="-2"/>
        </w:rPr>
        <w:t>AUTHORITY</w:t>
      </w:r>
    </w:p>
    <w:p w:rsidR="003C167B" w:rsidRDefault="003C167B">
      <w:pPr>
        <w:pStyle w:val="BodyText"/>
        <w:spacing w:before="10"/>
        <w:rPr>
          <w:b/>
        </w:rPr>
      </w:pPr>
    </w:p>
    <w:p w:rsidR="003C167B" w:rsidRDefault="00000000">
      <w:pPr>
        <w:pStyle w:val="BodyText"/>
        <w:ind w:left="360"/>
      </w:pPr>
      <w:r>
        <w:t>This</w:t>
      </w:r>
      <w:r>
        <w:rPr>
          <w:spacing w:val="-2"/>
        </w:rPr>
        <w:t xml:space="preserve"> </w:t>
      </w:r>
      <w:r>
        <w:t>policy</w:t>
      </w:r>
      <w:r>
        <w:rPr>
          <w:spacing w:val="-3"/>
        </w:rPr>
        <w:t xml:space="preserve"> </w:t>
      </w:r>
      <w:r>
        <w:t>has</w:t>
      </w:r>
      <w:r>
        <w:rPr>
          <w:spacing w:val="-2"/>
        </w:rPr>
        <w:t xml:space="preserve"> </w:t>
      </w:r>
      <w:r>
        <w:t>been</w:t>
      </w:r>
      <w:r>
        <w:rPr>
          <w:spacing w:val="-3"/>
        </w:rPr>
        <w:t xml:space="preserve"> </w:t>
      </w:r>
      <w:r>
        <w:t>approved</w:t>
      </w:r>
      <w:r>
        <w:rPr>
          <w:spacing w:val="-4"/>
        </w:rPr>
        <w:t xml:space="preserve"> </w:t>
      </w:r>
      <w:r>
        <w:t>by</w:t>
      </w:r>
      <w:r>
        <w:rPr>
          <w:spacing w:val="-3"/>
        </w:rPr>
        <w:t xml:space="preserve"> </w:t>
      </w:r>
      <w:r>
        <w:t>the</w:t>
      </w:r>
      <w:r>
        <w:rPr>
          <w:spacing w:val="-3"/>
        </w:rPr>
        <w:t xml:space="preserve"> </w:t>
      </w:r>
      <w:r>
        <w:t>Board</w:t>
      </w:r>
      <w:r>
        <w:rPr>
          <w:spacing w:val="-2"/>
        </w:rPr>
        <w:t xml:space="preserve"> </w:t>
      </w:r>
      <w:r>
        <w:t>of</w:t>
      </w:r>
      <w:r>
        <w:rPr>
          <w:spacing w:val="-5"/>
        </w:rPr>
        <w:t xml:space="preserve"> </w:t>
      </w:r>
      <w:r>
        <w:rPr>
          <w:spacing w:val="-2"/>
        </w:rPr>
        <w:t>Director.</w:t>
      </w:r>
    </w:p>
    <w:p w:rsidR="003C167B" w:rsidRDefault="003C167B">
      <w:pPr>
        <w:pStyle w:val="BodyText"/>
      </w:pPr>
    </w:p>
    <w:p w:rsidR="003C167B" w:rsidRDefault="00000000">
      <w:pPr>
        <w:pStyle w:val="Heading1"/>
      </w:pPr>
      <w:r>
        <w:t>REVIEW</w:t>
      </w:r>
      <w:r>
        <w:rPr>
          <w:spacing w:val="-5"/>
        </w:rPr>
        <w:t xml:space="preserve"> </w:t>
      </w:r>
      <w:r>
        <w:rPr>
          <w:spacing w:val="-2"/>
        </w:rPr>
        <w:t>POLICY</w:t>
      </w:r>
    </w:p>
    <w:p w:rsidR="003C167B" w:rsidRDefault="003C167B">
      <w:pPr>
        <w:pStyle w:val="BodyText"/>
        <w:spacing w:before="12"/>
        <w:rPr>
          <w:b/>
        </w:rPr>
      </w:pPr>
    </w:p>
    <w:p w:rsidR="003C167B" w:rsidRDefault="00000000">
      <w:pPr>
        <w:pStyle w:val="BodyText"/>
        <w:ind w:left="360" w:right="286"/>
      </w:pPr>
      <w:r>
        <w:t>This</w:t>
      </w:r>
      <w:r>
        <w:rPr>
          <w:spacing w:val="-1"/>
        </w:rPr>
        <w:t xml:space="preserve"> </w:t>
      </w:r>
      <w:r>
        <w:t>policy</w:t>
      </w:r>
      <w:r>
        <w:rPr>
          <w:spacing w:val="-3"/>
        </w:rPr>
        <w:t xml:space="preserve"> </w:t>
      </w:r>
      <w:r>
        <w:t>will</w:t>
      </w:r>
      <w:r>
        <w:rPr>
          <w:spacing w:val="-2"/>
        </w:rPr>
        <w:t xml:space="preserve"> </w:t>
      </w:r>
      <w:r>
        <w:t>be</w:t>
      </w:r>
      <w:r>
        <w:rPr>
          <w:spacing w:val="-2"/>
        </w:rPr>
        <w:t xml:space="preserve"> </w:t>
      </w:r>
      <w:r>
        <w:t>reviewed</w:t>
      </w:r>
      <w:r>
        <w:rPr>
          <w:spacing w:val="-2"/>
        </w:rPr>
        <w:t xml:space="preserve"> </w:t>
      </w:r>
      <w:r>
        <w:t>as</w:t>
      </w:r>
      <w:r>
        <w:rPr>
          <w:spacing w:val="-2"/>
        </w:rPr>
        <w:t xml:space="preserve"> </w:t>
      </w:r>
      <w:r>
        <w:t>and</w:t>
      </w:r>
      <w:r>
        <w:rPr>
          <w:spacing w:val="-3"/>
        </w:rPr>
        <w:t xml:space="preserve"> </w:t>
      </w:r>
      <w:r>
        <w:t>when</w:t>
      </w:r>
      <w:r>
        <w:rPr>
          <w:spacing w:val="-3"/>
        </w:rPr>
        <w:t xml:space="preserve"> </w:t>
      </w:r>
      <w:r>
        <w:t>there</w:t>
      </w:r>
      <w:r>
        <w:rPr>
          <w:spacing w:val="-2"/>
        </w:rPr>
        <w:t xml:space="preserve"> </w:t>
      </w:r>
      <w:r>
        <w:t>are</w:t>
      </w:r>
      <w:r>
        <w:rPr>
          <w:spacing w:val="-5"/>
        </w:rPr>
        <w:t xml:space="preserve"> </w:t>
      </w:r>
      <w:r>
        <w:t>any</w:t>
      </w:r>
      <w:r>
        <w:rPr>
          <w:spacing w:val="-4"/>
        </w:rPr>
        <w:t xml:space="preserve"> </w:t>
      </w:r>
      <w:r>
        <w:t>changes</w:t>
      </w:r>
      <w:r>
        <w:rPr>
          <w:spacing w:val="-4"/>
        </w:rPr>
        <w:t xml:space="preserve"> </w:t>
      </w:r>
      <w:r>
        <w:t>introduced</w:t>
      </w:r>
      <w:r>
        <w:rPr>
          <w:spacing w:val="-2"/>
        </w:rPr>
        <w:t xml:space="preserve"> </w:t>
      </w:r>
      <w:r>
        <w:t>by</w:t>
      </w:r>
      <w:r>
        <w:rPr>
          <w:spacing w:val="-3"/>
        </w:rPr>
        <w:t xml:space="preserve"> </w:t>
      </w:r>
      <w:r>
        <w:t>any</w:t>
      </w:r>
      <w:r>
        <w:rPr>
          <w:spacing w:val="-3"/>
        </w:rPr>
        <w:t xml:space="preserve"> </w:t>
      </w:r>
      <w:r>
        <w:t>statutory authority or as and when it is found necessary to change the policy due to business needs.</w:t>
      </w:r>
    </w:p>
    <w:p w:rsidR="003C167B" w:rsidRDefault="003C167B">
      <w:pPr>
        <w:pStyle w:val="BodyText"/>
        <w:spacing w:before="11"/>
      </w:pPr>
    </w:p>
    <w:p w:rsidR="003C167B" w:rsidRDefault="00000000">
      <w:pPr>
        <w:pStyle w:val="Heading1"/>
      </w:pPr>
      <w:r>
        <w:t>POLICY</w:t>
      </w:r>
      <w:r>
        <w:rPr>
          <w:spacing w:val="-4"/>
        </w:rPr>
        <w:t xml:space="preserve"> </w:t>
      </w:r>
      <w:r>
        <w:rPr>
          <w:spacing w:val="-2"/>
        </w:rPr>
        <w:t>COMMUNICATION</w:t>
      </w:r>
    </w:p>
    <w:p w:rsidR="003C167B" w:rsidRDefault="003C167B">
      <w:pPr>
        <w:pStyle w:val="BodyText"/>
        <w:spacing w:before="12"/>
        <w:rPr>
          <w:b/>
        </w:rPr>
      </w:pPr>
    </w:p>
    <w:p w:rsidR="003C167B" w:rsidRDefault="00000000">
      <w:pPr>
        <w:pStyle w:val="BodyText"/>
        <w:spacing w:line="513" w:lineRule="auto"/>
        <w:ind w:left="408" w:right="2294" w:hanging="48"/>
      </w:pPr>
      <w:r>
        <w:t>A</w:t>
      </w:r>
      <w:r>
        <w:rPr>
          <w:spacing w:val="-4"/>
        </w:rPr>
        <w:t xml:space="preserve"> </w:t>
      </w:r>
      <w:r>
        <w:t>copy</w:t>
      </w:r>
      <w:r>
        <w:rPr>
          <w:spacing w:val="-5"/>
        </w:rPr>
        <w:t xml:space="preserve"> </w:t>
      </w:r>
      <w:r>
        <w:t>of</w:t>
      </w:r>
      <w:r>
        <w:rPr>
          <w:spacing w:val="-3"/>
        </w:rPr>
        <w:t xml:space="preserve"> </w:t>
      </w:r>
      <w:r>
        <w:t>the</w:t>
      </w:r>
      <w:r>
        <w:rPr>
          <w:spacing w:val="-3"/>
        </w:rPr>
        <w:t xml:space="preserve"> </w:t>
      </w:r>
      <w:r>
        <w:t>approved</w:t>
      </w:r>
      <w:r>
        <w:rPr>
          <w:spacing w:val="-4"/>
        </w:rPr>
        <w:t xml:space="preserve"> </w:t>
      </w:r>
      <w:r>
        <w:t>policy</w:t>
      </w:r>
      <w:r>
        <w:rPr>
          <w:spacing w:val="-4"/>
        </w:rPr>
        <w:t xml:space="preserve"> </w:t>
      </w:r>
      <w:r>
        <w:t>shall</w:t>
      </w:r>
      <w:r>
        <w:rPr>
          <w:spacing w:val="-3"/>
        </w:rPr>
        <w:t xml:space="preserve"> </w:t>
      </w:r>
      <w:r>
        <w:t>be</w:t>
      </w:r>
      <w:r>
        <w:rPr>
          <w:spacing w:val="-6"/>
        </w:rPr>
        <w:t xml:space="preserve"> </w:t>
      </w:r>
      <w:r>
        <w:t>made</w:t>
      </w:r>
      <w:r>
        <w:rPr>
          <w:spacing w:val="-3"/>
        </w:rPr>
        <w:t xml:space="preserve"> </w:t>
      </w:r>
      <w:r>
        <w:t>available</w:t>
      </w:r>
      <w:r>
        <w:rPr>
          <w:spacing w:val="-3"/>
        </w:rPr>
        <w:t xml:space="preserve"> </w:t>
      </w:r>
      <w:r>
        <w:t>to</w:t>
      </w:r>
      <w:r>
        <w:rPr>
          <w:spacing w:val="-4"/>
        </w:rPr>
        <w:t xml:space="preserve"> </w:t>
      </w:r>
      <w:r>
        <w:t>Compliance</w:t>
      </w:r>
      <w:r>
        <w:rPr>
          <w:spacing w:val="-3"/>
        </w:rPr>
        <w:t xml:space="preserve"> </w:t>
      </w:r>
      <w:r>
        <w:t xml:space="preserve">officer. Last Review Date: </w:t>
      </w:r>
    </w:p>
    <w:sectPr w:rsidR="003C167B">
      <w:pgSz w:w="12240" w:h="15840"/>
      <w:pgMar w:top="1340" w:right="108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CA0E99"/>
    <w:multiLevelType w:val="hybridMultilevel"/>
    <w:tmpl w:val="81C0278E"/>
    <w:lvl w:ilvl="0" w:tplc="0054F03E">
      <w:start w:val="1"/>
      <w:numFmt w:val="decimal"/>
      <w:lvlText w:val="%1."/>
      <w:lvlJc w:val="left"/>
      <w:pPr>
        <w:ind w:left="1080" w:hanging="360"/>
        <w:jc w:val="left"/>
      </w:pPr>
      <w:rPr>
        <w:rFonts w:ascii="Calibri" w:eastAsia="Calibri" w:hAnsi="Calibri" w:cs="Calibri" w:hint="default"/>
        <w:b w:val="0"/>
        <w:bCs w:val="0"/>
        <w:i w:val="0"/>
        <w:iCs w:val="0"/>
        <w:color w:val="333333"/>
        <w:spacing w:val="-1"/>
        <w:w w:val="99"/>
        <w:sz w:val="20"/>
        <w:szCs w:val="20"/>
        <w:lang w:val="en-US" w:eastAsia="en-US" w:bidi="ar-SA"/>
      </w:rPr>
    </w:lvl>
    <w:lvl w:ilvl="1" w:tplc="34A61596">
      <w:numFmt w:val="bullet"/>
      <w:lvlText w:val="•"/>
      <w:lvlJc w:val="left"/>
      <w:pPr>
        <w:ind w:left="1980" w:hanging="360"/>
      </w:pPr>
      <w:rPr>
        <w:rFonts w:hint="default"/>
        <w:lang w:val="en-US" w:eastAsia="en-US" w:bidi="ar-SA"/>
      </w:rPr>
    </w:lvl>
    <w:lvl w:ilvl="2" w:tplc="6B80A6BC">
      <w:numFmt w:val="bullet"/>
      <w:lvlText w:val="•"/>
      <w:lvlJc w:val="left"/>
      <w:pPr>
        <w:ind w:left="2880" w:hanging="360"/>
      </w:pPr>
      <w:rPr>
        <w:rFonts w:hint="default"/>
        <w:lang w:val="en-US" w:eastAsia="en-US" w:bidi="ar-SA"/>
      </w:rPr>
    </w:lvl>
    <w:lvl w:ilvl="3" w:tplc="2BB4EFD0">
      <w:numFmt w:val="bullet"/>
      <w:lvlText w:val="•"/>
      <w:lvlJc w:val="left"/>
      <w:pPr>
        <w:ind w:left="3780" w:hanging="360"/>
      </w:pPr>
      <w:rPr>
        <w:rFonts w:hint="default"/>
        <w:lang w:val="en-US" w:eastAsia="en-US" w:bidi="ar-SA"/>
      </w:rPr>
    </w:lvl>
    <w:lvl w:ilvl="4" w:tplc="C2E69E08">
      <w:numFmt w:val="bullet"/>
      <w:lvlText w:val="•"/>
      <w:lvlJc w:val="left"/>
      <w:pPr>
        <w:ind w:left="4680" w:hanging="360"/>
      </w:pPr>
      <w:rPr>
        <w:rFonts w:hint="default"/>
        <w:lang w:val="en-US" w:eastAsia="en-US" w:bidi="ar-SA"/>
      </w:rPr>
    </w:lvl>
    <w:lvl w:ilvl="5" w:tplc="4A1EC224">
      <w:numFmt w:val="bullet"/>
      <w:lvlText w:val="•"/>
      <w:lvlJc w:val="left"/>
      <w:pPr>
        <w:ind w:left="5580" w:hanging="360"/>
      </w:pPr>
      <w:rPr>
        <w:rFonts w:hint="default"/>
        <w:lang w:val="en-US" w:eastAsia="en-US" w:bidi="ar-SA"/>
      </w:rPr>
    </w:lvl>
    <w:lvl w:ilvl="6" w:tplc="64708368">
      <w:numFmt w:val="bullet"/>
      <w:lvlText w:val="•"/>
      <w:lvlJc w:val="left"/>
      <w:pPr>
        <w:ind w:left="6480" w:hanging="360"/>
      </w:pPr>
      <w:rPr>
        <w:rFonts w:hint="default"/>
        <w:lang w:val="en-US" w:eastAsia="en-US" w:bidi="ar-SA"/>
      </w:rPr>
    </w:lvl>
    <w:lvl w:ilvl="7" w:tplc="96689D1C">
      <w:numFmt w:val="bullet"/>
      <w:lvlText w:val="•"/>
      <w:lvlJc w:val="left"/>
      <w:pPr>
        <w:ind w:left="7380" w:hanging="360"/>
      </w:pPr>
      <w:rPr>
        <w:rFonts w:hint="default"/>
        <w:lang w:val="en-US" w:eastAsia="en-US" w:bidi="ar-SA"/>
      </w:rPr>
    </w:lvl>
    <w:lvl w:ilvl="8" w:tplc="B8589CE2">
      <w:numFmt w:val="bullet"/>
      <w:lvlText w:val="•"/>
      <w:lvlJc w:val="left"/>
      <w:pPr>
        <w:ind w:left="8280" w:hanging="360"/>
      </w:pPr>
      <w:rPr>
        <w:rFonts w:hint="default"/>
        <w:lang w:val="en-US" w:eastAsia="en-US" w:bidi="ar-SA"/>
      </w:rPr>
    </w:lvl>
  </w:abstractNum>
  <w:abstractNum w:abstractNumId="1" w15:restartNumberingAfterBreak="0">
    <w:nsid w:val="708F5F58"/>
    <w:multiLevelType w:val="hybridMultilevel"/>
    <w:tmpl w:val="E044403E"/>
    <w:lvl w:ilvl="0" w:tplc="FB3A66A4">
      <w:start w:val="1"/>
      <w:numFmt w:val="decimal"/>
      <w:lvlText w:val="%1."/>
      <w:lvlJc w:val="left"/>
      <w:pPr>
        <w:ind w:left="1080" w:hanging="360"/>
        <w:jc w:val="left"/>
      </w:pPr>
      <w:rPr>
        <w:rFonts w:ascii="Calibri" w:eastAsia="Calibri" w:hAnsi="Calibri" w:cs="Calibri" w:hint="default"/>
        <w:b w:val="0"/>
        <w:bCs w:val="0"/>
        <w:i w:val="0"/>
        <w:iCs w:val="0"/>
        <w:color w:val="333333"/>
        <w:spacing w:val="-1"/>
        <w:w w:val="99"/>
        <w:sz w:val="20"/>
        <w:szCs w:val="20"/>
        <w:lang w:val="en-US" w:eastAsia="en-US" w:bidi="ar-SA"/>
      </w:rPr>
    </w:lvl>
    <w:lvl w:ilvl="1" w:tplc="069C0C30">
      <w:start w:val="1"/>
      <w:numFmt w:val="lowerLetter"/>
      <w:lvlText w:val="%2."/>
      <w:lvlJc w:val="left"/>
      <w:pPr>
        <w:ind w:left="1080" w:hanging="358"/>
        <w:jc w:val="left"/>
      </w:pPr>
      <w:rPr>
        <w:rFonts w:ascii="Calibri" w:eastAsia="Calibri" w:hAnsi="Calibri" w:cs="Calibri" w:hint="default"/>
        <w:b w:val="0"/>
        <w:bCs w:val="0"/>
        <w:i w:val="0"/>
        <w:iCs w:val="0"/>
        <w:color w:val="333333"/>
        <w:spacing w:val="0"/>
        <w:w w:val="99"/>
        <w:sz w:val="20"/>
        <w:szCs w:val="20"/>
        <w:lang w:val="en-US" w:eastAsia="en-US" w:bidi="ar-SA"/>
      </w:rPr>
    </w:lvl>
    <w:lvl w:ilvl="2" w:tplc="0C9C078E">
      <w:numFmt w:val="bullet"/>
      <w:lvlText w:val="o"/>
      <w:lvlJc w:val="left"/>
      <w:pPr>
        <w:ind w:left="1800" w:hanging="360"/>
      </w:pPr>
      <w:rPr>
        <w:rFonts w:ascii="Courier New" w:eastAsia="Courier New" w:hAnsi="Courier New" w:cs="Courier New" w:hint="default"/>
        <w:b w:val="0"/>
        <w:bCs w:val="0"/>
        <w:i w:val="0"/>
        <w:iCs w:val="0"/>
        <w:color w:val="333333"/>
        <w:spacing w:val="0"/>
        <w:w w:val="99"/>
        <w:sz w:val="20"/>
        <w:szCs w:val="20"/>
        <w:lang w:val="en-US" w:eastAsia="en-US" w:bidi="ar-SA"/>
      </w:rPr>
    </w:lvl>
    <w:lvl w:ilvl="3" w:tplc="424CD1D8">
      <w:numFmt w:val="bullet"/>
      <w:lvlText w:val="•"/>
      <w:lvlJc w:val="left"/>
      <w:pPr>
        <w:ind w:left="3640" w:hanging="360"/>
      </w:pPr>
      <w:rPr>
        <w:rFonts w:hint="default"/>
        <w:lang w:val="en-US" w:eastAsia="en-US" w:bidi="ar-SA"/>
      </w:rPr>
    </w:lvl>
    <w:lvl w:ilvl="4" w:tplc="C8D08AEE">
      <w:numFmt w:val="bullet"/>
      <w:lvlText w:val="•"/>
      <w:lvlJc w:val="left"/>
      <w:pPr>
        <w:ind w:left="4560" w:hanging="360"/>
      </w:pPr>
      <w:rPr>
        <w:rFonts w:hint="default"/>
        <w:lang w:val="en-US" w:eastAsia="en-US" w:bidi="ar-SA"/>
      </w:rPr>
    </w:lvl>
    <w:lvl w:ilvl="5" w:tplc="659A1CE8">
      <w:numFmt w:val="bullet"/>
      <w:lvlText w:val="•"/>
      <w:lvlJc w:val="left"/>
      <w:pPr>
        <w:ind w:left="5480" w:hanging="360"/>
      </w:pPr>
      <w:rPr>
        <w:rFonts w:hint="default"/>
        <w:lang w:val="en-US" w:eastAsia="en-US" w:bidi="ar-SA"/>
      </w:rPr>
    </w:lvl>
    <w:lvl w:ilvl="6" w:tplc="6C14A78C">
      <w:numFmt w:val="bullet"/>
      <w:lvlText w:val="•"/>
      <w:lvlJc w:val="left"/>
      <w:pPr>
        <w:ind w:left="6400" w:hanging="360"/>
      </w:pPr>
      <w:rPr>
        <w:rFonts w:hint="default"/>
        <w:lang w:val="en-US" w:eastAsia="en-US" w:bidi="ar-SA"/>
      </w:rPr>
    </w:lvl>
    <w:lvl w:ilvl="7" w:tplc="2BBAFAEE">
      <w:numFmt w:val="bullet"/>
      <w:lvlText w:val="•"/>
      <w:lvlJc w:val="left"/>
      <w:pPr>
        <w:ind w:left="7320" w:hanging="360"/>
      </w:pPr>
      <w:rPr>
        <w:rFonts w:hint="default"/>
        <w:lang w:val="en-US" w:eastAsia="en-US" w:bidi="ar-SA"/>
      </w:rPr>
    </w:lvl>
    <w:lvl w:ilvl="8" w:tplc="2EDAC2B6">
      <w:numFmt w:val="bullet"/>
      <w:lvlText w:val="•"/>
      <w:lvlJc w:val="left"/>
      <w:pPr>
        <w:ind w:left="8240" w:hanging="360"/>
      </w:pPr>
      <w:rPr>
        <w:rFonts w:hint="default"/>
        <w:lang w:val="en-US" w:eastAsia="en-US" w:bidi="ar-SA"/>
      </w:rPr>
    </w:lvl>
  </w:abstractNum>
  <w:num w:numId="1" w16cid:durableId="611088805">
    <w:abstractNumId w:val="1"/>
  </w:num>
  <w:num w:numId="2" w16cid:durableId="4358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C167B"/>
    <w:rsid w:val="00096B3D"/>
    <w:rsid w:val="003C167B"/>
    <w:rsid w:val="00911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96A2B"/>
  <w15:docId w15:val="{626216BA-41BB-46FB-B518-811DC4EA8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458"/>
      <w:outlineLvl w:val="0"/>
    </w:pPr>
    <w:rPr>
      <w:b/>
      <w:bCs/>
    </w:rPr>
  </w:style>
  <w:style w:type="paragraph" w:styleId="Heading2">
    <w:name w:val="heading 2"/>
    <w:basedOn w:val="Normal"/>
    <w:uiPriority w:val="9"/>
    <w:unhideWhenUsed/>
    <w:qFormat/>
    <w:pPr>
      <w:ind w:left="36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right="384"/>
      <w:jc w:val="center"/>
    </w:pPr>
    <w:rPr>
      <w:b/>
      <w:bCs/>
      <w:sz w:val="56"/>
      <w:szCs w:val="56"/>
    </w:rPr>
  </w:style>
  <w:style w:type="paragraph" w:styleId="ListParagraph">
    <w:name w:val="List Paragraph"/>
    <w:basedOn w:val="Normal"/>
    <w:uiPriority w:val="1"/>
    <w:qFormat/>
    <w:pPr>
      <w:spacing w:line="260" w:lineRule="exact"/>
      <w:ind w:left="1080" w:hanging="360"/>
    </w:pPr>
  </w:style>
  <w:style w:type="paragraph" w:customStyle="1" w:styleId="TableParagraph">
    <w:name w:val="Table Paragraph"/>
    <w:basedOn w:val="Normal"/>
    <w:uiPriority w:val="1"/>
    <w:qFormat/>
    <w:pPr>
      <w:ind w:left="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1418</Words>
  <Characters>8086</Characters>
  <Application>Microsoft Office Word</Application>
  <DocSecurity>0</DocSecurity>
  <Lines>67</Lines>
  <Paragraphs>18</Paragraphs>
  <ScaleCrop>false</ScaleCrop>
  <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Sawan Verma</cp:lastModifiedBy>
  <cp:revision>2</cp:revision>
  <dcterms:created xsi:type="dcterms:W3CDTF">2025-02-12T09:47:00Z</dcterms:created>
  <dcterms:modified xsi:type="dcterms:W3CDTF">2025-02-12T09:49:00Z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2024-08-16T00:00:00Z</vt:filetime>
  </property>
  <property fmtid="{D5CDD505-2E9C-101B-9397-08002B2CF9AE}" pid="3" name="Creator">
    <vt:lpwstr>Microsoft® Word for Microsoft 365</vt:lpwstr>
  </property>
  <property fmtid="{D5CDD505-2E9C-101B-9397-08002B2CF9AE}" pid="4" name="LastSaved">
    <vt:filetime>2025-02-12T00:00:00Z</vt:filetime>
  </property>
  <property fmtid="{D5CDD505-2E9C-101B-9397-08002B2CF9AE}" pid="5" name="Producer">
    <vt:lpwstr>Microsoft® Word for Microsoft 365</vt:lpwstr>
  </property>
</Properties>
</file>